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rPr/>
      </w:pPr>
      <w:r w:rsidDel="00000000" w:rsidR="00000000" w:rsidRPr="00000000">
        <w:rPr>
          <w:rFonts w:ascii="Arial" w:cs="Arial" w:eastAsia="Arial" w:hAnsi="Arial"/>
          <w:rtl w:val="0"/>
        </w:rPr>
        <w:t xml:space="preserve">Attendance Management Plan and supporting STAR procedures</w:t>
      </w:r>
      <w:r w:rsidDel="00000000" w:rsidR="00000000" w:rsidRPr="00000000">
        <w:rPr>
          <w:rtl w:val="0"/>
        </w:rPr>
      </w:r>
    </w:p>
    <w:p w:rsidR="00000000" w:rsidDel="00000000" w:rsidP="00000000" w:rsidRDefault="00000000" w:rsidRPr="00000000" w14:paraId="00000002">
      <w:pPr>
        <w:pStyle w:val="Heading3"/>
        <w:rPr>
          <w:rFonts w:ascii="Arial" w:cs="Arial" w:eastAsia="Arial" w:hAnsi="Arial"/>
        </w:rPr>
      </w:pPr>
      <w:r w:rsidDel="00000000" w:rsidR="00000000" w:rsidRPr="00000000">
        <w:rPr>
          <w:rFonts w:ascii="Arial" w:cs="Arial" w:eastAsia="Arial" w:hAnsi="Arial"/>
          <w:rtl w:val="0"/>
        </w:rPr>
        <w:t xml:space="preserve">Strategic Priorities</w:t>
      </w:r>
    </w:p>
    <w:tbl>
      <w:tblPr>
        <w:tblStyle w:val="Table1"/>
        <w:tblW w:w="901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015"/>
        <w:tblGridChange w:id="0">
          <w:tblGrid>
            <w:gridCol w:w="9015"/>
          </w:tblGrid>
        </w:tblGridChange>
      </w:tblGrid>
      <w:tr>
        <w:trPr>
          <w:cantSplit w:val="0"/>
          <w:trHeight w:val="300" w:hRule="atLeast"/>
          <w:tblHeader w:val="0"/>
        </w:trPr>
        <w:tc>
          <w:tcPr/>
          <w:p w:rsidR="00000000" w:rsidDel="00000000" w:rsidP="00000000" w:rsidRDefault="00000000" w:rsidRPr="00000000" w14:paraId="00000003">
            <w:pPr>
              <w:spacing w:before="54" w:lineRule="auto"/>
              <w:ind w:right="40"/>
              <w:rPr>
                <w:rFonts w:ascii="Arial" w:cs="Arial" w:eastAsia="Arial" w:hAnsi="Arial"/>
                <w:sz w:val="18"/>
                <w:szCs w:val="18"/>
              </w:rPr>
            </w:pPr>
            <w:r w:rsidDel="00000000" w:rsidR="00000000" w:rsidRPr="00000000">
              <w:rPr>
                <w:rFonts w:ascii="Arial" w:cs="Arial" w:eastAsia="Arial" w:hAnsi="Arial"/>
                <w:sz w:val="18"/>
                <w:szCs w:val="18"/>
                <w:rtl w:val="0"/>
              </w:rPr>
              <w:t xml:space="preserve">Together empowering confident, motivated learners to achieve success in all walks of life</w:t>
            </w:r>
          </w:p>
          <w:p w:rsidR="00000000" w:rsidDel="00000000" w:rsidP="00000000" w:rsidRDefault="00000000" w:rsidRPr="00000000" w14:paraId="00000004">
            <w:pPr>
              <w:spacing w:before="54" w:lineRule="auto"/>
              <w:ind w:right="40"/>
              <w:rPr>
                <w:rFonts w:ascii="Arial" w:cs="Arial" w:eastAsia="Arial" w:hAnsi="Arial"/>
                <w:sz w:val="18"/>
                <w:szCs w:val="18"/>
              </w:rPr>
            </w:pPr>
            <w:r w:rsidDel="00000000" w:rsidR="00000000" w:rsidRPr="00000000">
              <w:rPr>
                <w:rFonts w:ascii="Arial" w:cs="Arial" w:eastAsia="Arial" w:hAnsi="Arial"/>
                <w:sz w:val="18"/>
                <w:szCs w:val="18"/>
                <w:rtl w:val="0"/>
              </w:rPr>
              <w:t xml:space="preserve">Whakataha whakamana māia, ākonga hihiri ki te whakatauki angitu, roto i hīkoi katoa o te ora</w:t>
            </w:r>
          </w:p>
          <w:p w:rsidR="00000000" w:rsidDel="00000000" w:rsidP="00000000" w:rsidRDefault="00000000" w:rsidRPr="00000000" w14:paraId="00000005">
            <w:pPr>
              <w:spacing w:before="54" w:lineRule="auto"/>
              <w:ind w:right="40"/>
              <w:rPr>
                <w:rFonts w:ascii="Arial" w:cs="Arial" w:eastAsia="Arial" w:hAnsi="Arial"/>
                <w:sz w:val="18"/>
                <w:szCs w:val="18"/>
              </w:rPr>
            </w:pPr>
            <w:r w:rsidDel="00000000" w:rsidR="00000000" w:rsidRPr="00000000">
              <w:rPr>
                <w:rFonts w:ascii="Arial" w:cs="Arial" w:eastAsia="Arial" w:hAnsi="Arial"/>
                <w:sz w:val="18"/>
                <w:szCs w:val="18"/>
                <w:rtl w:val="0"/>
              </w:rPr>
              <w:t xml:space="preserve">Strategic goals</w:t>
            </w:r>
          </w:p>
          <w:p w:rsidR="00000000" w:rsidDel="00000000" w:rsidP="00000000" w:rsidRDefault="00000000" w:rsidRPr="00000000" w14:paraId="00000006">
            <w:pPr>
              <w:numPr>
                <w:ilvl w:val="0"/>
                <w:numId w:val="1"/>
              </w:numPr>
              <w:spacing w:after="0" w:afterAutospacing="0" w:before="54" w:lineRule="auto"/>
              <w:ind w:left="720" w:right="40" w:hanging="360"/>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Kauneke me Tutuki (Progress &amp; Achievement)</w:t>
            </w:r>
          </w:p>
          <w:p w:rsidR="00000000" w:rsidDel="00000000" w:rsidP="00000000" w:rsidRDefault="00000000" w:rsidRPr="00000000" w14:paraId="00000007">
            <w:pPr>
              <w:numPr>
                <w:ilvl w:val="0"/>
                <w:numId w:val="1"/>
              </w:numPr>
              <w:spacing w:after="0" w:afterAutospacing="0" w:before="0" w:beforeAutospacing="0" w:lineRule="auto"/>
              <w:ind w:left="720" w:right="40" w:hanging="360"/>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Hauora (Wellbeing)</w:t>
            </w:r>
          </w:p>
          <w:p w:rsidR="00000000" w:rsidDel="00000000" w:rsidP="00000000" w:rsidRDefault="00000000" w:rsidRPr="00000000" w14:paraId="00000008">
            <w:pPr>
              <w:numPr>
                <w:ilvl w:val="0"/>
                <w:numId w:val="1"/>
              </w:numPr>
              <w:spacing w:before="0" w:beforeAutospacing="0" w:lineRule="auto"/>
              <w:ind w:left="720" w:right="40" w:hanging="360"/>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Whāngaungatanga (Relationships)</w:t>
            </w:r>
          </w:p>
          <w:p w:rsidR="00000000" w:rsidDel="00000000" w:rsidP="00000000" w:rsidRDefault="00000000" w:rsidRPr="00000000" w14:paraId="00000009">
            <w:pPr>
              <w:spacing w:before="54" w:lineRule="auto"/>
              <w:ind w:right="4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A">
            <w:pPr>
              <w:spacing w:before="54" w:lineRule="auto"/>
              <w:ind w:right="40"/>
              <w:rPr>
                <w:rFonts w:ascii="Arial" w:cs="Arial" w:eastAsia="Arial" w:hAnsi="Arial"/>
                <w:sz w:val="18"/>
                <w:szCs w:val="18"/>
              </w:rPr>
            </w:pPr>
            <w:r w:rsidDel="00000000" w:rsidR="00000000" w:rsidRPr="00000000">
              <w:rPr>
                <w:rFonts w:ascii="Arial" w:cs="Arial" w:eastAsia="Arial" w:hAnsi="Arial"/>
                <w:sz w:val="18"/>
                <w:szCs w:val="18"/>
                <w:rtl w:val="0"/>
              </w:rPr>
              <w:t xml:space="preserve">In 2025, 54% of our students attended regularly (90%+).</w:t>
            </w:r>
          </w:p>
          <w:p w:rsidR="00000000" w:rsidDel="00000000" w:rsidP="00000000" w:rsidRDefault="00000000" w:rsidRPr="00000000" w14:paraId="0000000B">
            <w:pPr>
              <w:spacing w:before="54" w:lineRule="auto"/>
              <w:ind w:right="40"/>
              <w:rPr>
                <w:rFonts w:ascii="Arial" w:cs="Arial" w:eastAsia="Arial" w:hAnsi="Arial"/>
                <w:sz w:val="18"/>
                <w:szCs w:val="18"/>
              </w:rPr>
            </w:pPr>
            <w:r w:rsidDel="00000000" w:rsidR="00000000" w:rsidRPr="00000000">
              <w:rPr>
                <w:rFonts w:ascii="Arial" w:cs="Arial" w:eastAsia="Arial" w:hAnsi="Arial"/>
                <w:sz w:val="18"/>
                <w:szCs w:val="18"/>
                <w:rtl w:val="0"/>
              </w:rPr>
              <w:t xml:space="preserve">Our 2026 goal is to:</w:t>
            </w:r>
          </w:p>
          <w:p w:rsidR="00000000" w:rsidDel="00000000" w:rsidP="00000000" w:rsidRDefault="00000000" w:rsidRPr="00000000" w14:paraId="0000000C">
            <w:pPr>
              <w:numPr>
                <w:ilvl w:val="0"/>
                <w:numId w:val="5"/>
              </w:numPr>
              <w:spacing w:after="0" w:afterAutospacing="0" w:before="54" w:lineRule="auto"/>
              <w:ind w:left="720" w:right="40" w:hanging="360"/>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Increase regular attendance to at least 65% of students</w:t>
            </w:r>
          </w:p>
          <w:p w:rsidR="00000000" w:rsidDel="00000000" w:rsidP="00000000" w:rsidRDefault="00000000" w:rsidRPr="00000000" w14:paraId="0000000D">
            <w:pPr>
              <w:numPr>
                <w:ilvl w:val="0"/>
                <w:numId w:val="5"/>
              </w:numPr>
              <w:spacing w:after="0" w:afterAutospacing="0" w:before="0" w:beforeAutospacing="0" w:lineRule="auto"/>
              <w:ind w:left="720" w:right="40" w:hanging="360"/>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Reduce chronic absence (below 70%) by 20%, through early intervention and strengthened systems.</w:t>
            </w:r>
          </w:p>
          <w:p w:rsidR="00000000" w:rsidDel="00000000" w:rsidP="00000000" w:rsidRDefault="00000000" w:rsidRPr="00000000" w14:paraId="0000000E">
            <w:pPr>
              <w:numPr>
                <w:ilvl w:val="0"/>
                <w:numId w:val="5"/>
              </w:numPr>
              <w:spacing w:before="0" w:beforeAutospacing="0" w:lineRule="auto"/>
              <w:ind w:left="720" w:right="40" w:hanging="360"/>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These goals will be reviewed each term and monitored weekly by SLT.</w:t>
            </w:r>
            <w:r w:rsidDel="00000000" w:rsidR="00000000" w:rsidRPr="00000000">
              <w:rPr>
                <w:rtl w:val="0"/>
              </w:rPr>
            </w:r>
          </w:p>
        </w:tc>
      </w:tr>
    </w:tbl>
    <w:p w:rsidR="00000000" w:rsidDel="00000000" w:rsidP="00000000" w:rsidRDefault="00000000" w:rsidRPr="00000000" w14:paraId="0000000F">
      <w:pPr>
        <w:pStyle w:val="Heading3"/>
        <w:rPr>
          <w:rFonts w:ascii="Arial" w:cs="Arial" w:eastAsia="Arial" w:hAnsi="Arial"/>
        </w:rPr>
      </w:pPr>
      <w:r w:rsidDel="00000000" w:rsidR="00000000" w:rsidRPr="00000000">
        <w:rPr>
          <w:rFonts w:ascii="Arial" w:cs="Arial" w:eastAsia="Arial" w:hAnsi="Arial"/>
          <w:rtl w:val="0"/>
        </w:rPr>
        <w:t xml:space="preserve"> Board responsibilities</w:t>
      </w:r>
    </w:p>
    <w:tbl>
      <w:tblPr>
        <w:tblStyle w:val="Table2"/>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6"/>
        <w:tblGridChange w:id="0">
          <w:tblGrid>
            <w:gridCol w:w="9016"/>
          </w:tblGrid>
        </w:tblGridChange>
      </w:tblGrid>
      <w:tr>
        <w:trPr>
          <w:cantSplit w:val="0"/>
          <w:tblHeader w:val="0"/>
        </w:trPr>
        <w:tc>
          <w:tcPr/>
          <w:p w:rsidR="00000000" w:rsidDel="00000000" w:rsidP="00000000" w:rsidRDefault="00000000" w:rsidRPr="00000000" w14:paraId="00000010">
            <w:pPr>
              <w:rPr>
                <w:rFonts w:ascii="Arial" w:cs="Arial" w:eastAsia="Arial" w:hAnsi="Arial"/>
                <w:sz w:val="18"/>
                <w:szCs w:val="18"/>
              </w:rPr>
            </w:pPr>
            <w:r w:rsidDel="00000000" w:rsidR="00000000" w:rsidRPr="00000000">
              <w:rPr>
                <w:rFonts w:ascii="Arial" w:cs="Arial" w:eastAsia="Arial" w:hAnsi="Arial"/>
                <w:sz w:val="18"/>
                <w:szCs w:val="18"/>
                <w:rtl w:val="0"/>
              </w:rPr>
              <w:t xml:space="preserve">“The board of Royal Oak Intermediate School is responsible for the governance of our school and is accountable for the performance of the school.”</w:t>
            </w:r>
          </w:p>
          <w:p w:rsidR="00000000" w:rsidDel="00000000" w:rsidP="00000000" w:rsidRDefault="00000000" w:rsidRPr="00000000" w14:paraId="00000011">
            <w:pPr>
              <w:rPr>
                <w:rFonts w:ascii="Arial" w:cs="Arial" w:eastAsia="Arial" w:hAnsi="Arial"/>
                <w:sz w:val="18"/>
                <w:szCs w:val="18"/>
              </w:rPr>
            </w:pPr>
            <w:r w:rsidDel="00000000" w:rsidR="00000000" w:rsidRPr="00000000">
              <w:rPr>
                <w:rFonts w:ascii="Arial" w:cs="Arial" w:eastAsia="Arial" w:hAnsi="Arial"/>
                <w:sz w:val="18"/>
                <w:szCs w:val="18"/>
                <w:rtl w:val="0"/>
              </w:rPr>
              <w:t xml:space="preserve">“The board ensures we meet all legislative and regulatory requirements around student attendance, including recording and monitoring attendance and following up absences and attendance concerns.”</w:t>
            </w:r>
          </w:p>
          <w:p w:rsidR="00000000" w:rsidDel="00000000" w:rsidP="00000000" w:rsidRDefault="00000000" w:rsidRPr="00000000" w14:paraId="00000012">
            <w:pPr>
              <w:rPr>
                <w:rFonts w:ascii="Arial" w:cs="Arial" w:eastAsia="Arial" w:hAnsi="Arial"/>
                <w:sz w:val="18"/>
                <w:szCs w:val="18"/>
              </w:rPr>
            </w:pPr>
            <w:r w:rsidDel="00000000" w:rsidR="00000000" w:rsidRPr="00000000">
              <w:rPr>
                <w:rFonts w:ascii="Arial" w:cs="Arial" w:eastAsia="Arial" w:hAnsi="Arial"/>
                <w:sz w:val="18"/>
                <w:szCs w:val="18"/>
                <w:rtl w:val="0"/>
              </w:rPr>
              <w:t xml:space="preserve">As required by the Education and Training Act 2020, the board:</w:t>
            </w:r>
          </w:p>
          <w:p w:rsidR="00000000" w:rsidDel="00000000" w:rsidP="00000000" w:rsidRDefault="00000000" w:rsidRPr="00000000" w14:paraId="00000013">
            <w:pPr>
              <w:numPr>
                <w:ilvl w:val="0"/>
                <w:numId w:val="14"/>
              </w:numPr>
              <w:spacing w:after="0" w:afterAutospacing="0"/>
              <w:ind w:left="720" w:hanging="360"/>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takes all reasonable steps to ensure the attendance of students enrolled at our school</w:t>
            </w:r>
          </w:p>
          <w:p w:rsidR="00000000" w:rsidDel="00000000" w:rsidP="00000000" w:rsidRDefault="00000000" w:rsidRPr="00000000" w14:paraId="00000014">
            <w:pPr>
              <w:numPr>
                <w:ilvl w:val="0"/>
                <w:numId w:val="14"/>
              </w:numPr>
              <w:spacing w:after="0" w:afterAutospacing="0"/>
              <w:ind w:left="720" w:hanging="360"/>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has an attendance management plan that sets out a strategy and a process for the school to identify and respond to student absences</w:t>
            </w:r>
          </w:p>
          <w:p w:rsidR="00000000" w:rsidDel="00000000" w:rsidP="00000000" w:rsidRDefault="00000000" w:rsidRPr="00000000" w14:paraId="00000015">
            <w:pPr>
              <w:numPr>
                <w:ilvl w:val="0"/>
                <w:numId w:val="14"/>
              </w:numPr>
              <w:spacing w:after="0" w:afterAutospacing="0"/>
              <w:ind w:left="720" w:hanging="360"/>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has regard to any guidelines on the management of school attendance issued by the Secretary of Education when preparing our attendance management plan</w:t>
            </w:r>
          </w:p>
          <w:p w:rsidR="00000000" w:rsidDel="00000000" w:rsidP="00000000" w:rsidRDefault="00000000" w:rsidRPr="00000000" w14:paraId="00000016">
            <w:pPr>
              <w:numPr>
                <w:ilvl w:val="0"/>
                <w:numId w:val="14"/>
              </w:numPr>
              <w:spacing w:after="0" w:afterAutospacing="0"/>
              <w:ind w:left="720" w:hanging="360"/>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reviews our attendance management plan in accordance with regulations</w:t>
            </w:r>
          </w:p>
          <w:p w:rsidR="00000000" w:rsidDel="00000000" w:rsidP="00000000" w:rsidRDefault="00000000" w:rsidRPr="00000000" w14:paraId="00000017">
            <w:pPr>
              <w:numPr>
                <w:ilvl w:val="0"/>
                <w:numId w:val="14"/>
              </w:numPr>
              <w:ind w:left="720" w:hanging="360"/>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makes our attendance management plan publicly available online.</w:t>
            </w:r>
          </w:p>
        </w:tc>
      </w:tr>
    </w:tbl>
    <w:p w:rsidR="00000000" w:rsidDel="00000000" w:rsidP="00000000" w:rsidRDefault="00000000" w:rsidRPr="00000000" w14:paraId="00000018">
      <w:pPr>
        <w:pStyle w:val="Heading3"/>
        <w:rPr/>
      </w:pPr>
      <w:r w:rsidDel="00000000" w:rsidR="00000000" w:rsidRPr="00000000">
        <w:rPr>
          <w:rFonts w:ascii="Arial" w:cs="Arial" w:eastAsia="Arial" w:hAnsi="Arial"/>
          <w:rtl w:val="0"/>
        </w:rPr>
        <w:t xml:space="preserve">Principal responsibilities</w:t>
      </w:r>
      <w:r w:rsidDel="00000000" w:rsidR="00000000" w:rsidRPr="00000000">
        <w:rPr>
          <w:rtl w:val="0"/>
        </w:rPr>
      </w:r>
    </w:p>
    <w:sdt>
      <w:sdtPr>
        <w:lock w:val="contentLocked"/>
        <w:id w:val="-51284424"/>
        <w:tag w:val="goog_rdk_0"/>
      </w:sdtPr>
      <w:sdtContent>
        <w:tbl>
          <w:tblPr>
            <w:tblStyle w:val="Table3"/>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As required by the School Attendance Rules 2025 (published under section 237A of the Education and Training Act 2020) and the Education (School Attendance) Regulations 2024, the principal ensures that the school:</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8"/>
                    <w:szCs w:val="18"/>
                  </w:rPr>
                </w:pPr>
                <w:r w:rsidDel="00000000" w:rsidR="00000000" w:rsidRPr="00000000">
                  <w:rPr>
                    <w:rtl w:val="0"/>
                  </w:rPr>
                </w:r>
              </w:p>
              <w:p w:rsidR="00000000" w:rsidDel="00000000" w:rsidP="00000000" w:rsidRDefault="00000000" w:rsidRPr="00000000" w14:paraId="0000001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Fonts w:ascii="Arial" w:cs="Arial" w:eastAsia="Arial" w:hAnsi="Arial"/>
                    <w:sz w:val="18"/>
                    <w:szCs w:val="18"/>
                    <w:rtl w:val="0"/>
                  </w:rPr>
                  <w:t xml:space="preserve">keeps attendance records for each student enrolled at the school (either by half-day or period) for each half-day that it is open for instruction</w:t>
                </w:r>
              </w:p>
              <w:p w:rsidR="00000000" w:rsidDel="00000000" w:rsidP="00000000" w:rsidRDefault="00000000" w:rsidRPr="00000000" w14:paraId="0000001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Fonts w:ascii="Arial" w:cs="Arial" w:eastAsia="Arial" w:hAnsi="Arial"/>
                    <w:sz w:val="18"/>
                    <w:szCs w:val="18"/>
                    <w:rtl w:val="0"/>
                  </w:rPr>
                  <w:t xml:space="preserve">has an absence notification process to enable the accurate and timely collection of attendance records</w:t>
                </w:r>
              </w:p>
              <w:p w:rsidR="00000000" w:rsidDel="00000000" w:rsidP="00000000" w:rsidRDefault="00000000" w:rsidRPr="00000000" w14:paraId="0000001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Fonts w:ascii="Arial" w:cs="Arial" w:eastAsia="Arial" w:hAnsi="Arial"/>
                    <w:sz w:val="18"/>
                    <w:szCs w:val="18"/>
                    <w:rtl w:val="0"/>
                  </w:rPr>
                  <w:t xml:space="preserve">uses a Ministry-approved Electronic Attendance Register (eAR) unless exempt</w:t>
                </w:r>
              </w:p>
              <w:p w:rsidR="00000000" w:rsidDel="00000000" w:rsidP="00000000" w:rsidRDefault="00000000" w:rsidRPr="00000000" w14:paraId="0000001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Fonts w:ascii="Arial" w:cs="Arial" w:eastAsia="Arial" w:hAnsi="Arial"/>
                    <w:sz w:val="18"/>
                    <w:szCs w:val="18"/>
                    <w:rtl w:val="0"/>
                  </w:rPr>
                  <w:t xml:space="preserve">uses Ministry-approved attendance codes to record attendance or absence for each student for each half-day the school is open for instruction</w:t>
                </w:r>
              </w:p>
              <w:p w:rsidR="00000000" w:rsidDel="00000000" w:rsidP="00000000" w:rsidRDefault="00000000" w:rsidRPr="00000000" w14:paraId="0000001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Fonts w:ascii="Arial" w:cs="Arial" w:eastAsia="Arial" w:hAnsi="Arial"/>
                    <w:sz w:val="18"/>
                    <w:szCs w:val="18"/>
                    <w:rtl w:val="0"/>
                  </w:rPr>
                  <w:t xml:space="preserve">provides these attendance records to the Secretary of Education at the end of each school day.</w:t>
                </w:r>
                <w:r w:rsidDel="00000000" w:rsidR="00000000" w:rsidRPr="00000000">
                  <w:rPr>
                    <w:rtl w:val="0"/>
                  </w:rPr>
                </w:r>
              </w:p>
            </w:tc>
          </w:tr>
        </w:tbl>
      </w:sdtContent>
    </w:sdt>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pStyle w:val="Heading3"/>
        <w:rPr>
          <w:rFonts w:ascii="Arial" w:cs="Arial" w:eastAsia="Arial" w:hAnsi="Arial"/>
        </w:rPr>
      </w:pPr>
      <w:r w:rsidDel="00000000" w:rsidR="00000000" w:rsidRPr="00000000">
        <w:rPr>
          <w:rFonts w:ascii="Arial" w:cs="Arial" w:eastAsia="Arial" w:hAnsi="Arial"/>
          <w:rtl w:val="0"/>
        </w:rPr>
        <w:t xml:space="preserve">Procedures/supporting documentation</w:t>
      </w:r>
    </w:p>
    <w:tbl>
      <w:tblPr>
        <w:tblStyle w:val="Table4"/>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blHeader w:val="0"/>
        </w:trPr>
        <w:tc>
          <w:tcPr/>
          <w:p w:rsidR="00000000" w:rsidDel="00000000" w:rsidP="00000000" w:rsidRDefault="00000000" w:rsidRPr="00000000" w14:paraId="00000022">
            <w:pPr>
              <w:spacing w:before="67" w:line="276" w:lineRule="auto"/>
              <w:ind w:right="40"/>
              <w:rPr>
                <w:rFonts w:ascii="Arial" w:cs="Arial" w:eastAsia="Arial" w:hAnsi="Arial"/>
                <w:i w:val="1"/>
                <w:iCs w:val="1"/>
                <w:color w:val="75bda7"/>
                <w:sz w:val="18"/>
                <w:szCs w:val="18"/>
              </w:rPr>
            </w:pPr>
            <w:hyperlink r:id="rId7">
              <w:r w:rsidDel="00000000" w:rsidR="00000000" w:rsidRPr="00000000">
                <w:rPr>
                  <w:rFonts w:ascii="Arial" w:cs="Arial" w:eastAsia="Arial" w:hAnsi="Arial"/>
                  <w:b w:val="1"/>
                  <w:bCs w:val="1"/>
                  <w:color w:val="1155cc"/>
                  <w:sz w:val="18"/>
                  <w:szCs w:val="18"/>
                  <w:u w:val="single"/>
                  <w:rtl w:val="0"/>
                </w:rPr>
                <w:t xml:space="preserve">Attendance Management Procedure - Stepped Attendance Response </w:t>
              </w:r>
            </w:hyperlink>
            <w:r w:rsidDel="00000000" w:rsidR="00000000" w:rsidRPr="00000000">
              <w:rPr>
                <w:rtl w:val="0"/>
              </w:rPr>
            </w:r>
          </w:p>
          <w:p w:rsidR="00000000" w:rsidDel="00000000" w:rsidP="00000000" w:rsidRDefault="00000000" w:rsidRPr="00000000" w14:paraId="00000023">
            <w:pPr>
              <w:spacing w:before="67" w:line="276" w:lineRule="auto"/>
              <w:ind w:right="40"/>
              <w:rPr>
                <w:rFonts w:ascii="Arial" w:cs="Arial" w:eastAsia="Arial" w:hAnsi="Arial"/>
                <w:sz w:val="18"/>
                <w:szCs w:val="18"/>
              </w:rPr>
            </w:pPr>
            <w:r w:rsidDel="00000000" w:rsidR="00000000" w:rsidRPr="00000000">
              <w:rPr>
                <w:rFonts w:ascii="Arial" w:cs="Arial" w:eastAsia="Arial" w:hAnsi="Arial"/>
                <w:sz w:val="18"/>
                <w:szCs w:val="18"/>
                <w:rtl w:val="0"/>
              </w:rPr>
              <w:t xml:space="preserve">See also appendix below</w:t>
            </w:r>
            <w:r w:rsidDel="00000000" w:rsidR="00000000" w:rsidRPr="00000000">
              <w:rPr>
                <w:rtl w:val="0"/>
              </w:rPr>
            </w:r>
          </w:p>
        </w:tc>
      </w:tr>
    </w:tbl>
    <w:p w:rsidR="00000000" w:rsidDel="00000000" w:rsidP="00000000" w:rsidRDefault="00000000" w:rsidRPr="00000000" w14:paraId="00000024">
      <w:pPr>
        <w:pStyle w:val="Heading3"/>
        <w:rPr>
          <w:rFonts w:ascii="Arial" w:cs="Arial" w:eastAsia="Arial" w:hAnsi="Arial"/>
          <w:i w:val="1"/>
          <w:iCs w:val="1"/>
          <w:color w:val="75bda7"/>
          <w:sz w:val="18"/>
          <w:szCs w:val="18"/>
        </w:rPr>
      </w:pPr>
      <w:r w:rsidDel="00000000" w:rsidR="00000000" w:rsidRPr="00000000">
        <w:rPr>
          <w:rFonts w:ascii="Arial" w:cs="Arial" w:eastAsia="Arial" w:hAnsi="Arial"/>
          <w:rtl w:val="0"/>
        </w:rPr>
        <w:t xml:space="preserve">Monitoring</w:t>
      </w:r>
      <w:r w:rsidDel="00000000" w:rsidR="00000000" w:rsidRPr="00000000">
        <w:rPr>
          <w:rtl w:val="0"/>
        </w:rPr>
      </w:r>
    </w:p>
    <w:tbl>
      <w:tblPr>
        <w:tblStyle w:val="Table5"/>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416.68066406250006" w:hRule="atLeast"/>
          <w:tblHeader w:val="0"/>
        </w:trPr>
        <w:tc>
          <w:tcPr/>
          <w:p w:rsidR="00000000" w:rsidDel="00000000" w:rsidP="00000000" w:rsidRDefault="00000000" w:rsidRPr="00000000" w14:paraId="00000025">
            <w:pPr>
              <w:spacing w:before="54" w:lineRule="auto"/>
              <w:ind w:right="40"/>
              <w:rPr>
                <w:rFonts w:ascii="Arial" w:cs="Arial" w:eastAsia="Arial" w:hAnsi="Arial"/>
                <w:sz w:val="18"/>
                <w:szCs w:val="18"/>
              </w:rPr>
            </w:pPr>
            <w:r w:rsidDel="00000000" w:rsidR="00000000" w:rsidRPr="00000000">
              <w:rPr>
                <w:rFonts w:ascii="Arial" w:cs="Arial" w:eastAsia="Arial" w:hAnsi="Arial"/>
                <w:sz w:val="18"/>
                <w:szCs w:val="18"/>
                <w:rtl w:val="0"/>
              </w:rPr>
              <w:t xml:space="preserve">See attendance Management procedure: </w:t>
            </w:r>
          </w:p>
          <w:p w:rsidR="00000000" w:rsidDel="00000000" w:rsidP="00000000" w:rsidRDefault="00000000" w:rsidRPr="00000000" w14:paraId="00000026">
            <w:pPr>
              <w:numPr>
                <w:ilvl w:val="0"/>
                <w:numId w:val="11"/>
              </w:numPr>
              <w:spacing w:after="0" w:afterAutospacing="0" w:before="54" w:lineRule="auto"/>
              <w:ind w:left="720" w:right="40" w:hanging="360"/>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ETAP</w:t>
            </w:r>
          </w:p>
          <w:p w:rsidR="00000000" w:rsidDel="00000000" w:rsidP="00000000" w:rsidRDefault="00000000" w:rsidRPr="00000000" w14:paraId="00000027">
            <w:pPr>
              <w:numPr>
                <w:ilvl w:val="0"/>
                <w:numId w:val="11"/>
              </w:numPr>
              <w:spacing w:after="0" w:afterAutospacing="0" w:before="0" w:beforeAutospacing="0" w:lineRule="auto"/>
              <w:ind w:left="720" w:right="40" w:hanging="360"/>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Whānau communications</w:t>
            </w:r>
          </w:p>
          <w:p w:rsidR="00000000" w:rsidDel="00000000" w:rsidP="00000000" w:rsidRDefault="00000000" w:rsidRPr="00000000" w14:paraId="00000028">
            <w:pPr>
              <w:numPr>
                <w:ilvl w:val="0"/>
                <w:numId w:val="11"/>
              </w:numPr>
              <w:spacing w:before="0" w:beforeAutospacing="0" w:lineRule="auto"/>
              <w:ind w:left="720" w:right="40" w:hanging="360"/>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Within school lesson by lesson attendance (not via ETAP)</w:t>
            </w:r>
          </w:p>
        </w:tc>
      </w:tr>
    </w:tbl>
    <w:p w:rsidR="00000000" w:rsidDel="00000000" w:rsidP="00000000" w:rsidRDefault="00000000" w:rsidRPr="00000000" w14:paraId="00000029">
      <w:pPr>
        <w:pStyle w:val="Heading3"/>
        <w:rPr>
          <w:rFonts w:ascii="Arial" w:cs="Arial" w:eastAsia="Arial" w:hAnsi="Arial"/>
        </w:rPr>
      </w:pPr>
      <w:r w:rsidDel="00000000" w:rsidR="00000000" w:rsidRPr="00000000">
        <w:rPr>
          <w:rFonts w:ascii="Arial" w:cs="Arial" w:eastAsia="Arial" w:hAnsi="Arial"/>
          <w:rtl w:val="0"/>
        </w:rPr>
        <w:t xml:space="preserve">Legislative compliance/ Legislation</w:t>
      </w:r>
    </w:p>
    <w:tbl>
      <w:tblPr>
        <w:tblStyle w:val="Table6"/>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6"/>
        <w:tblGridChange w:id="0">
          <w:tblGrid>
            <w:gridCol w:w="9016"/>
          </w:tblGrid>
        </w:tblGridChange>
      </w:tblGrid>
      <w:tr>
        <w:trPr>
          <w:cantSplit w:val="0"/>
          <w:tblHeader w:val="0"/>
        </w:trPr>
        <w:tc>
          <w:tcPr/>
          <w:p w:rsidR="00000000" w:rsidDel="00000000" w:rsidP="00000000" w:rsidRDefault="00000000" w:rsidRPr="00000000" w14:paraId="0000002A">
            <w:pPr>
              <w:rPr>
                <w:rFonts w:ascii="Arial" w:cs="Arial" w:eastAsia="Arial" w:hAnsi="Arial"/>
                <w:i w:val="1"/>
                <w:iCs w:val="1"/>
                <w:color w:val="75bda7"/>
                <w:sz w:val="18"/>
                <w:szCs w:val="18"/>
              </w:rPr>
            </w:pPr>
            <w:r w:rsidDel="00000000" w:rsidR="00000000" w:rsidRPr="00000000">
              <w:rPr>
                <w:rtl w:val="0"/>
              </w:rPr>
            </w:r>
          </w:p>
          <w:p w:rsidR="00000000" w:rsidDel="00000000" w:rsidP="00000000" w:rsidRDefault="00000000" w:rsidRPr="00000000" w14:paraId="0000002B">
            <w:pPr>
              <w:spacing w:after="0" w:before="53" w:line="314" w:lineRule="auto"/>
              <w:ind w:right="1458"/>
              <w:rPr>
                <w:rFonts w:ascii="Arial" w:cs="Arial" w:eastAsia="Arial" w:hAnsi="Arial"/>
                <w:color w:val="6b9f25"/>
                <w:sz w:val="18"/>
                <w:szCs w:val="18"/>
                <w:u w:val="single"/>
              </w:rPr>
            </w:pPr>
            <w:r w:rsidDel="00000000" w:rsidR="00000000" w:rsidRPr="00000000">
              <w:rPr>
                <w:rFonts w:ascii="Arial" w:cs="Arial" w:eastAsia="Arial" w:hAnsi="Arial"/>
                <w:color w:val="6b9f25"/>
                <w:sz w:val="18"/>
                <w:szCs w:val="18"/>
                <w:u w:val="single"/>
                <w:rtl w:val="0"/>
              </w:rPr>
              <w:t xml:space="preserve">Education and Training Act 2020</w:t>
            </w:r>
          </w:p>
          <w:p w:rsidR="00000000" w:rsidDel="00000000" w:rsidP="00000000" w:rsidRDefault="00000000" w:rsidRPr="00000000" w14:paraId="0000002C">
            <w:pPr>
              <w:spacing w:after="0" w:before="53" w:line="314" w:lineRule="auto"/>
              <w:ind w:right="1458"/>
              <w:rPr>
                <w:rFonts w:ascii="Arial" w:cs="Arial" w:eastAsia="Arial" w:hAnsi="Arial"/>
                <w:color w:val="6b9f25"/>
                <w:sz w:val="18"/>
                <w:szCs w:val="18"/>
                <w:u w:val="single"/>
              </w:rPr>
            </w:pPr>
            <w:r w:rsidDel="00000000" w:rsidR="00000000" w:rsidRPr="00000000">
              <w:rPr>
                <w:rFonts w:ascii="Arial" w:cs="Arial" w:eastAsia="Arial" w:hAnsi="Arial"/>
                <w:color w:val="6b9f25"/>
                <w:sz w:val="18"/>
                <w:szCs w:val="18"/>
                <w:u w:val="single"/>
                <w:rtl w:val="0"/>
              </w:rPr>
              <w:t xml:space="preserve">Education Attendance rules</w:t>
            </w:r>
          </w:p>
          <w:p w:rsidR="00000000" w:rsidDel="00000000" w:rsidP="00000000" w:rsidRDefault="00000000" w:rsidRPr="00000000" w14:paraId="0000002D">
            <w:pPr>
              <w:rPr>
                <w:rFonts w:ascii="Arial" w:cs="Arial" w:eastAsia="Arial" w:hAnsi="Arial"/>
                <w:i w:val="1"/>
                <w:iCs w:val="1"/>
                <w:color w:val="75bda7"/>
              </w:rPr>
            </w:pPr>
            <w:r w:rsidDel="00000000" w:rsidR="00000000" w:rsidRPr="00000000">
              <w:rPr>
                <w:rFonts w:ascii="Arial" w:cs="Arial" w:eastAsia="Arial" w:hAnsi="Arial"/>
                <w:color w:val="6b9f25"/>
                <w:sz w:val="18"/>
                <w:szCs w:val="18"/>
                <w:u w:val="single"/>
                <w:rtl w:val="0"/>
              </w:rPr>
              <w:t xml:space="preserve">Education Attendance Management Plan regulations (yet to be passed)</w:t>
            </w:r>
            <w:r w:rsidDel="00000000" w:rsidR="00000000" w:rsidRPr="00000000">
              <w:rPr>
                <w:rtl w:val="0"/>
              </w:rPr>
            </w:r>
          </w:p>
        </w:tc>
      </w:tr>
    </w:tbl>
    <w:p w:rsidR="00000000" w:rsidDel="00000000" w:rsidP="00000000" w:rsidRDefault="00000000" w:rsidRPr="00000000" w14:paraId="0000002E">
      <w:pPr>
        <w:spacing w:after="0" w:before="53" w:line="314" w:lineRule="auto"/>
        <w:ind w:right="1458"/>
        <w:rPr>
          <w:rFonts w:ascii="Arial" w:cs="Arial" w:eastAsia="Arial" w:hAnsi="Arial"/>
          <w:color w:val="6b9f25"/>
          <w:sz w:val="18"/>
          <w:szCs w:val="18"/>
          <w:u w:val="single"/>
        </w:rPr>
      </w:pPr>
      <w:r w:rsidDel="00000000" w:rsidR="00000000" w:rsidRPr="00000000">
        <w:rPr>
          <w:rtl w:val="0"/>
        </w:rPr>
      </w:r>
    </w:p>
    <w:tbl>
      <w:tblPr>
        <w:tblStyle w:val="Table7"/>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43"/>
        <w:gridCol w:w="4124"/>
        <w:tblGridChange w:id="0">
          <w:tblGrid>
            <w:gridCol w:w="4943"/>
            <w:gridCol w:w="4124"/>
          </w:tblGrid>
        </w:tblGridChange>
      </w:tblGrid>
      <w:tr>
        <w:trPr>
          <w:cantSplit w:val="0"/>
          <w:trHeight w:val="567" w:hRule="atLeast"/>
          <w:tblHeader w:val="0"/>
        </w:trPr>
        <w:tc>
          <w:tcPr>
            <w:vAlign w:val="bottom"/>
          </w:tcPr>
          <w:p w:rsidR="00000000" w:rsidDel="00000000" w:rsidP="00000000" w:rsidRDefault="00000000" w:rsidRPr="00000000" w14:paraId="0000002F">
            <w:pPr>
              <w:spacing w:before="11" w:lineRule="auto"/>
              <w:rPr>
                <w:rFonts w:ascii="Arial" w:cs="Arial" w:eastAsia="Arial" w:hAnsi="Arial"/>
                <w:color w:val="231f20"/>
                <w:sz w:val="18"/>
                <w:szCs w:val="18"/>
              </w:rPr>
            </w:pPr>
            <w:r w:rsidDel="00000000" w:rsidR="00000000" w:rsidRPr="00000000">
              <w:rPr>
                <w:rFonts w:ascii="Arial" w:cs="Arial" w:eastAsia="Arial" w:hAnsi="Arial"/>
                <w:color w:val="231f20"/>
                <w:sz w:val="18"/>
                <w:szCs w:val="18"/>
                <w:rtl w:val="0"/>
              </w:rPr>
              <w:t xml:space="preserve">Reviewed:</w:t>
            </w:r>
          </w:p>
        </w:tc>
        <w:tc>
          <w:tcPr>
            <w:vAlign w:val="bottom"/>
          </w:tcPr>
          <w:p w:rsidR="00000000" w:rsidDel="00000000" w:rsidP="00000000" w:rsidRDefault="00000000" w:rsidRPr="00000000" w14:paraId="00000030">
            <w:pPr>
              <w:spacing w:before="11" w:lineRule="auto"/>
              <w:rPr>
                <w:rFonts w:ascii="Arial" w:cs="Arial" w:eastAsia="Arial" w:hAnsi="Arial"/>
                <w:color w:val="231f20"/>
                <w:sz w:val="18"/>
                <w:szCs w:val="18"/>
              </w:rPr>
            </w:pPr>
            <w:r w:rsidDel="00000000" w:rsidR="00000000" w:rsidRPr="00000000">
              <w:rPr>
                <w:rFonts w:ascii="Arial" w:cs="Arial" w:eastAsia="Arial" w:hAnsi="Arial"/>
                <w:color w:val="231f20"/>
                <w:sz w:val="18"/>
                <w:szCs w:val="18"/>
                <w:rtl w:val="0"/>
              </w:rPr>
              <w:t xml:space="preserve">Next review:</w:t>
            </w:r>
          </w:p>
        </w:tc>
      </w:tr>
    </w:tbl>
    <w:p w:rsidR="00000000" w:rsidDel="00000000" w:rsidP="00000000" w:rsidRDefault="00000000" w:rsidRPr="00000000" w14:paraId="00000031">
      <w:pPr>
        <w:pStyle w:val="Heading2"/>
        <w:rPr>
          <w:rFonts w:ascii="Arial" w:cs="Arial" w:eastAsia="Arial" w:hAnsi="Arial"/>
        </w:rPr>
      </w:pPr>
      <w:r w:rsidDel="00000000" w:rsidR="00000000" w:rsidRPr="00000000">
        <w:rPr>
          <w:rtl w:val="0"/>
        </w:rPr>
      </w:r>
    </w:p>
    <w:p w:rsidR="00000000" w:rsidDel="00000000" w:rsidP="00000000" w:rsidRDefault="00000000" w:rsidRPr="00000000" w14:paraId="00000032">
      <w:pPr>
        <w:spacing w:after="160" w:line="278.00000000000006" w:lineRule="auto"/>
        <w:rPr>
          <w:rFonts w:ascii="Arial" w:cs="Arial" w:eastAsia="Arial" w:hAnsi="Arial"/>
          <w:color w:val="266e8b"/>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33">
      <w:pPr>
        <w:pStyle w:val="Heading2"/>
        <w:rPr>
          <w:rFonts w:ascii="Arial" w:cs="Arial" w:eastAsia="Arial" w:hAnsi="Arial"/>
          <w:i w:val="1"/>
          <w:iCs w:val="1"/>
          <w:color w:val="75bda7"/>
        </w:rPr>
      </w:pPr>
      <w:r w:rsidDel="00000000" w:rsidR="00000000" w:rsidRPr="00000000">
        <w:rPr>
          <w:rFonts w:ascii="Arial" w:cs="Arial" w:eastAsia="Arial" w:hAnsi="Arial"/>
          <w:rtl w:val="0"/>
        </w:rPr>
        <w:t xml:space="preserve">Attendance Management Procedure- Stepped Attendance Response </w:t>
      </w:r>
      <w:r w:rsidDel="00000000" w:rsidR="00000000" w:rsidRPr="00000000">
        <w:rPr>
          <w:rtl w:val="0"/>
        </w:rPr>
      </w:r>
    </w:p>
    <w:tbl>
      <w:tblPr>
        <w:tblStyle w:val="Table8"/>
        <w:tblpPr w:leftFromText="180" w:rightFromText="180" w:topFromText="0" w:bottomFromText="0" w:vertAnchor="text" w:horzAnchor="text" w:tblpX="0" w:tblpY="0"/>
        <w:tblW w:w="878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789"/>
        <w:tblGridChange w:id="0">
          <w:tblGrid>
            <w:gridCol w:w="8789"/>
          </w:tblGrid>
        </w:tblGridChange>
      </w:tblGrid>
      <w:tr>
        <w:trPr>
          <w:cantSplit w:val="0"/>
          <w:tblHeader w:val="0"/>
        </w:trPr>
        <w:tc>
          <w:tcPr/>
          <w:p w:rsidR="00000000" w:rsidDel="00000000" w:rsidP="00000000" w:rsidRDefault="00000000" w:rsidRPr="00000000" w14:paraId="00000034">
            <w:pPr>
              <w:spacing w:before="54" w:lineRule="auto"/>
              <w:ind w:right="40"/>
              <w:rPr>
                <w:rFonts w:ascii="Arial" w:cs="Arial" w:eastAsia="Arial" w:hAnsi="Arial"/>
                <w:sz w:val="18"/>
                <w:szCs w:val="18"/>
              </w:rPr>
            </w:pPr>
            <w:r w:rsidDel="00000000" w:rsidR="00000000" w:rsidRPr="00000000">
              <w:rPr>
                <w:rFonts w:ascii="Arial" w:cs="Arial" w:eastAsia="Arial" w:hAnsi="Arial"/>
                <w:sz w:val="18"/>
                <w:szCs w:val="18"/>
                <w:rtl w:val="0"/>
              </w:rPr>
              <w:t xml:space="preserve">At Royal Oak Intermediate School, we recognise that regular attendance at school is crucial for student achievement. The board ensures we meet all legislative and regulatory requirements around student attendance, including recording and monitoring attendance and following up absences and attendance concerns. We expect students and their parents/guardians/caregivers to work with us to make sure students attend school regularly.</w:t>
            </w:r>
          </w:p>
          <w:p w:rsidR="00000000" w:rsidDel="00000000" w:rsidP="00000000" w:rsidRDefault="00000000" w:rsidRPr="00000000" w14:paraId="00000035">
            <w:pPr>
              <w:spacing w:before="54" w:lineRule="auto"/>
              <w:ind w:right="40"/>
              <w:rPr>
                <w:rFonts w:ascii="Arial" w:cs="Arial" w:eastAsia="Arial" w:hAnsi="Arial"/>
                <w:sz w:val="18"/>
                <w:szCs w:val="18"/>
              </w:rPr>
            </w:pPr>
            <w:r w:rsidDel="00000000" w:rsidR="00000000" w:rsidRPr="00000000">
              <w:rPr>
                <w:rFonts w:ascii="Arial" w:cs="Arial" w:eastAsia="Arial" w:hAnsi="Arial"/>
                <w:sz w:val="18"/>
                <w:szCs w:val="18"/>
                <w:rtl w:val="0"/>
              </w:rPr>
              <w:t xml:space="preserve">Students are required to attend school whenever the school is open (Education and Training Act, s 36), with some exceptions.</w:t>
            </w:r>
          </w:p>
        </w:tc>
      </w:tr>
    </w:tbl>
    <w:p w:rsidR="00000000" w:rsidDel="00000000" w:rsidP="00000000" w:rsidRDefault="00000000" w:rsidRPr="00000000" w14:paraId="00000036">
      <w:pPr>
        <w:pStyle w:val="Heading3"/>
        <w:rPr>
          <w:rFonts w:ascii="Arial" w:cs="Arial" w:eastAsia="Arial" w:hAnsi="Arial"/>
          <w:i w:val="1"/>
          <w:iCs w:val="1"/>
          <w:color w:val="75bda7"/>
        </w:rPr>
      </w:pPr>
      <w:r w:rsidDel="00000000" w:rsidR="00000000" w:rsidRPr="00000000">
        <w:rPr>
          <w:rFonts w:ascii="Arial" w:cs="Arial" w:eastAsia="Arial" w:hAnsi="Arial"/>
          <w:rtl w:val="0"/>
        </w:rPr>
        <w:t xml:space="preserve">Parent/Whanau responsibilities:</w:t>
      </w:r>
      <w:r w:rsidDel="00000000" w:rsidR="00000000" w:rsidRPr="00000000">
        <w:rPr>
          <w:rtl w:val="0"/>
        </w:rPr>
      </w:r>
    </w:p>
    <w:tbl>
      <w:tblPr>
        <w:tblStyle w:val="Table9"/>
        <w:tblpPr w:leftFromText="180" w:rightFromText="180" w:topFromText="0" w:bottomFromText="0" w:vertAnchor="text" w:horzAnchor="text" w:tblpX="0" w:tblpY="0"/>
        <w:tblW w:w="878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789"/>
        <w:tblGridChange w:id="0">
          <w:tblGrid>
            <w:gridCol w:w="8789"/>
          </w:tblGrid>
        </w:tblGridChange>
      </w:tblGrid>
      <w:tr>
        <w:trPr>
          <w:cantSplit w:val="0"/>
          <w:tblHeader w:val="0"/>
        </w:trPr>
        <w:tc>
          <w:tcPr/>
          <w:p w:rsidR="00000000" w:rsidDel="00000000" w:rsidP="00000000" w:rsidRDefault="00000000" w:rsidRPr="00000000" w14:paraId="00000037">
            <w:pPr>
              <w:spacing w:before="54" w:lineRule="auto"/>
              <w:ind w:right="40"/>
              <w:rPr>
                <w:rFonts w:ascii="Arial" w:cs="Arial" w:eastAsia="Arial" w:hAnsi="Arial"/>
                <w:sz w:val="18"/>
                <w:szCs w:val="18"/>
              </w:rPr>
            </w:pPr>
            <w:r w:rsidDel="00000000" w:rsidR="00000000" w:rsidRPr="00000000">
              <w:rPr>
                <w:rFonts w:ascii="Arial" w:cs="Arial" w:eastAsia="Arial" w:hAnsi="Arial"/>
                <w:sz w:val="18"/>
                <w:szCs w:val="18"/>
                <w:rtl w:val="0"/>
              </w:rPr>
              <w:t xml:space="preserve">As attendance is a shared responsibility, our school communicates with parents/guardians/caregivers and students about attendance requirements and expectations. The school monitors attendance and updates students and parents regularly.</w:t>
            </w:r>
          </w:p>
          <w:p w:rsidR="00000000" w:rsidDel="00000000" w:rsidP="00000000" w:rsidRDefault="00000000" w:rsidRPr="00000000" w14:paraId="00000038">
            <w:pPr>
              <w:numPr>
                <w:ilvl w:val="0"/>
                <w:numId w:val="9"/>
              </w:numPr>
              <w:spacing w:after="0" w:afterAutospacing="0" w:before="54" w:lineRule="auto"/>
              <w:ind w:left="720" w:right="40" w:hanging="360"/>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Parents/Guardians are legally required to make sure their enrolled student attends school every day the school is open (Education and Training Act, s 244).</w:t>
            </w:r>
          </w:p>
          <w:p w:rsidR="00000000" w:rsidDel="00000000" w:rsidP="00000000" w:rsidRDefault="00000000" w:rsidRPr="00000000" w14:paraId="00000039">
            <w:pPr>
              <w:numPr>
                <w:ilvl w:val="0"/>
                <w:numId w:val="9"/>
              </w:numPr>
              <w:spacing w:after="0" w:afterAutospacing="0" w:before="0" w:beforeAutospacing="0" w:lineRule="auto"/>
              <w:ind w:left="720" w:right="40" w:hanging="360"/>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We expect students and their parents/guardians/caregivers to communicate and work with the school to ensure regular attendance. We ask parents/guardians/caregivers to contact us as soon as possible to discuss anything that may be a barrier to student attendance and/or to make any requests for exceptions.</w:t>
            </w:r>
          </w:p>
          <w:p w:rsidR="00000000" w:rsidDel="00000000" w:rsidP="00000000" w:rsidRDefault="00000000" w:rsidRPr="00000000" w14:paraId="0000003A">
            <w:pPr>
              <w:numPr>
                <w:ilvl w:val="0"/>
                <w:numId w:val="9"/>
              </w:numPr>
              <w:spacing w:after="0" w:afterAutospacing="0" w:before="0" w:beforeAutospacing="0" w:lineRule="auto"/>
              <w:ind w:left="720" w:right="40" w:hanging="360"/>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Parents/Guardians/Caregivers are expected to notify the school as soon as possible (before or during the school day) if their child will be absent or late. A reason must be provided no later than the end of the school week. The school will contact parents/guardians/caregivers directly if no explanation is provided.</w:t>
            </w:r>
          </w:p>
          <w:p w:rsidR="00000000" w:rsidDel="00000000" w:rsidP="00000000" w:rsidRDefault="00000000" w:rsidRPr="00000000" w14:paraId="0000003B">
            <w:pPr>
              <w:numPr>
                <w:ilvl w:val="0"/>
                <w:numId w:val="9"/>
              </w:numPr>
              <w:spacing w:before="0" w:beforeAutospacing="0" w:lineRule="auto"/>
              <w:ind w:left="720" w:right="40" w:hanging="360"/>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Students are not allowed to leave the school during school hours unless permission is requested by parents/guardians/caregivers and given by the school. The student must sign out at the office.</w:t>
            </w:r>
          </w:p>
        </w:tc>
      </w:tr>
    </w:tbl>
    <w:p w:rsidR="00000000" w:rsidDel="00000000" w:rsidP="00000000" w:rsidRDefault="00000000" w:rsidRPr="00000000" w14:paraId="0000003C">
      <w:pPr>
        <w:pStyle w:val="Heading3"/>
        <w:rPr>
          <w:rFonts w:ascii="Arial" w:cs="Arial" w:eastAsia="Arial" w:hAnsi="Arial"/>
          <w:i w:val="1"/>
          <w:iCs w:val="1"/>
          <w:color w:val="75bda7"/>
        </w:rPr>
      </w:pPr>
      <w:r w:rsidDel="00000000" w:rsidR="00000000" w:rsidRPr="00000000">
        <w:rPr>
          <w:rFonts w:ascii="Arial" w:cs="Arial" w:eastAsia="Arial" w:hAnsi="Arial"/>
          <w:rtl w:val="0"/>
        </w:rPr>
        <w:t xml:space="preserve">School responsibilities</w:t>
      </w:r>
      <w:r w:rsidDel="00000000" w:rsidR="00000000" w:rsidRPr="00000000">
        <w:rPr>
          <w:rtl w:val="0"/>
        </w:rPr>
      </w:r>
    </w:p>
    <w:tbl>
      <w:tblPr>
        <w:tblStyle w:val="Table10"/>
        <w:tblpPr w:leftFromText="180" w:rightFromText="180" w:topFromText="0" w:bottomFromText="0" w:vertAnchor="text" w:horzAnchor="text" w:tblpX="0" w:tblpY="0"/>
        <w:tblW w:w="878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789"/>
        <w:tblGridChange w:id="0">
          <w:tblGrid>
            <w:gridCol w:w="8789"/>
          </w:tblGrid>
        </w:tblGridChange>
      </w:tblGrid>
      <w:tr>
        <w:trPr>
          <w:cantSplit w:val="0"/>
          <w:tblHeader w:val="0"/>
        </w:trPr>
        <w:tc>
          <w:tcPr/>
          <w:p w:rsidR="00000000" w:rsidDel="00000000" w:rsidP="00000000" w:rsidRDefault="00000000" w:rsidRPr="00000000" w14:paraId="0000003D">
            <w:pPr>
              <w:spacing w:before="54" w:lineRule="auto"/>
              <w:ind w:right="40"/>
              <w:rPr>
                <w:rFonts w:ascii="Arial" w:cs="Arial" w:eastAsia="Arial" w:hAnsi="Arial"/>
                <w:sz w:val="18"/>
                <w:szCs w:val="18"/>
              </w:rPr>
            </w:pPr>
            <w:r w:rsidDel="00000000" w:rsidR="00000000" w:rsidRPr="00000000">
              <w:rPr>
                <w:rFonts w:ascii="Arial" w:cs="Arial" w:eastAsia="Arial" w:hAnsi="Arial"/>
                <w:sz w:val="18"/>
                <w:szCs w:val="18"/>
                <w:rtl w:val="0"/>
              </w:rPr>
              <w:t xml:space="preserve">As required by the Education and Training Act 2020, the board:</w:t>
            </w:r>
          </w:p>
          <w:p w:rsidR="00000000" w:rsidDel="00000000" w:rsidP="00000000" w:rsidRDefault="00000000" w:rsidRPr="00000000" w14:paraId="0000003E">
            <w:pPr>
              <w:numPr>
                <w:ilvl w:val="0"/>
                <w:numId w:val="17"/>
              </w:numPr>
              <w:spacing w:after="0" w:afterAutospacing="0" w:before="54" w:lineRule="auto"/>
              <w:ind w:left="720" w:right="40" w:hanging="360"/>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takes all reasonable steps to ensure the attendance of students enrolled at our school</w:t>
            </w:r>
          </w:p>
          <w:p w:rsidR="00000000" w:rsidDel="00000000" w:rsidP="00000000" w:rsidRDefault="00000000" w:rsidRPr="00000000" w14:paraId="0000003F">
            <w:pPr>
              <w:numPr>
                <w:ilvl w:val="0"/>
                <w:numId w:val="17"/>
              </w:numPr>
              <w:spacing w:after="0" w:afterAutospacing="0" w:before="0" w:beforeAutospacing="0" w:lineRule="auto"/>
              <w:ind w:left="720" w:right="40" w:hanging="360"/>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has an attendance management plan that sets out a strategy and a process for the school to identify and respond to student absences</w:t>
            </w:r>
          </w:p>
          <w:p w:rsidR="00000000" w:rsidDel="00000000" w:rsidP="00000000" w:rsidRDefault="00000000" w:rsidRPr="00000000" w14:paraId="00000040">
            <w:pPr>
              <w:numPr>
                <w:ilvl w:val="0"/>
                <w:numId w:val="17"/>
              </w:numPr>
              <w:spacing w:after="0" w:afterAutospacing="0" w:before="0" w:beforeAutospacing="0" w:lineRule="auto"/>
              <w:ind w:left="720" w:right="40" w:hanging="360"/>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has regard to any guidelines on the management of school attendance issued by the Secretary of Education when preparing our attendance management plan</w:t>
            </w:r>
          </w:p>
          <w:p w:rsidR="00000000" w:rsidDel="00000000" w:rsidP="00000000" w:rsidRDefault="00000000" w:rsidRPr="00000000" w14:paraId="00000041">
            <w:pPr>
              <w:numPr>
                <w:ilvl w:val="0"/>
                <w:numId w:val="17"/>
              </w:numPr>
              <w:spacing w:after="0" w:afterAutospacing="0" w:before="0" w:beforeAutospacing="0" w:lineRule="auto"/>
              <w:ind w:left="720" w:right="40" w:hanging="360"/>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reviews our attendance management plan in accordance with regulations</w:t>
            </w:r>
          </w:p>
          <w:p w:rsidR="00000000" w:rsidDel="00000000" w:rsidP="00000000" w:rsidRDefault="00000000" w:rsidRPr="00000000" w14:paraId="00000042">
            <w:pPr>
              <w:numPr>
                <w:ilvl w:val="0"/>
                <w:numId w:val="17"/>
              </w:numPr>
              <w:spacing w:before="0" w:beforeAutospacing="0" w:lineRule="auto"/>
              <w:ind w:left="720" w:right="40" w:hanging="360"/>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makes our attendance management plan publicly available online.</w:t>
            </w:r>
          </w:p>
          <w:p w:rsidR="00000000" w:rsidDel="00000000" w:rsidP="00000000" w:rsidRDefault="00000000" w:rsidRPr="00000000" w14:paraId="00000043">
            <w:pPr>
              <w:spacing w:before="54" w:lineRule="auto"/>
              <w:ind w:right="40"/>
              <w:rPr>
                <w:rFonts w:ascii="Arial" w:cs="Arial" w:eastAsia="Arial" w:hAnsi="Arial"/>
                <w:sz w:val="18"/>
                <w:szCs w:val="18"/>
              </w:rPr>
            </w:pPr>
            <w:r w:rsidDel="00000000" w:rsidR="00000000" w:rsidRPr="00000000">
              <w:rPr>
                <w:rFonts w:ascii="Arial" w:cs="Arial" w:eastAsia="Arial" w:hAnsi="Arial"/>
                <w:sz w:val="18"/>
                <w:szCs w:val="18"/>
                <w:rtl w:val="0"/>
              </w:rPr>
              <w:t xml:space="preserve">As required by the School Attendance Rules 2025 (published under section 237A of the Education and Training Act 2020) and the Education (School Attendance) Regulations 2024, the principal ensures that the school:</w:t>
            </w:r>
          </w:p>
          <w:p w:rsidR="00000000" w:rsidDel="00000000" w:rsidP="00000000" w:rsidRDefault="00000000" w:rsidRPr="00000000" w14:paraId="00000044">
            <w:pPr>
              <w:numPr>
                <w:ilvl w:val="0"/>
                <w:numId w:val="8"/>
              </w:numPr>
              <w:spacing w:after="0" w:afterAutospacing="0" w:before="54" w:lineRule="auto"/>
              <w:ind w:left="720" w:right="40" w:hanging="360"/>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keeps attendance records for each student enrolled at the school (either by half-day or period) for each half-day that it is open for instruction</w:t>
            </w:r>
          </w:p>
          <w:p w:rsidR="00000000" w:rsidDel="00000000" w:rsidP="00000000" w:rsidRDefault="00000000" w:rsidRPr="00000000" w14:paraId="00000045">
            <w:pPr>
              <w:numPr>
                <w:ilvl w:val="0"/>
                <w:numId w:val="8"/>
              </w:numPr>
              <w:spacing w:after="0" w:afterAutospacing="0" w:before="0" w:beforeAutospacing="0" w:lineRule="auto"/>
              <w:ind w:left="720" w:right="40" w:hanging="360"/>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has an absence notification process to enable the accurate and timely collection of attendance records</w:t>
            </w:r>
          </w:p>
          <w:p w:rsidR="00000000" w:rsidDel="00000000" w:rsidP="00000000" w:rsidRDefault="00000000" w:rsidRPr="00000000" w14:paraId="00000046">
            <w:pPr>
              <w:numPr>
                <w:ilvl w:val="0"/>
                <w:numId w:val="8"/>
              </w:numPr>
              <w:spacing w:after="0" w:afterAutospacing="0" w:before="0" w:beforeAutospacing="0" w:lineRule="auto"/>
              <w:ind w:left="720" w:right="40" w:hanging="360"/>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uses a Ministry-approved Electronic Attendance Register (eAR) unless exempt</w:t>
            </w:r>
          </w:p>
          <w:p w:rsidR="00000000" w:rsidDel="00000000" w:rsidP="00000000" w:rsidRDefault="00000000" w:rsidRPr="00000000" w14:paraId="00000047">
            <w:pPr>
              <w:numPr>
                <w:ilvl w:val="0"/>
                <w:numId w:val="8"/>
              </w:numPr>
              <w:spacing w:after="0" w:afterAutospacing="0" w:before="0" w:beforeAutospacing="0" w:lineRule="auto"/>
              <w:ind w:left="720" w:right="40" w:hanging="360"/>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uses Ministry-approved attendance codes to record attendance or absence for each student for each half-day the school is open for instruction</w:t>
            </w:r>
          </w:p>
          <w:p w:rsidR="00000000" w:rsidDel="00000000" w:rsidP="00000000" w:rsidRDefault="00000000" w:rsidRPr="00000000" w14:paraId="00000048">
            <w:pPr>
              <w:numPr>
                <w:ilvl w:val="0"/>
                <w:numId w:val="8"/>
              </w:numPr>
              <w:spacing w:before="0" w:beforeAutospacing="0" w:lineRule="auto"/>
              <w:ind w:left="720" w:right="40" w:hanging="360"/>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provides these attendance records to the Secretary of Education at the end of each school day.</w:t>
            </w:r>
          </w:p>
          <w:p w:rsidR="00000000" w:rsidDel="00000000" w:rsidP="00000000" w:rsidRDefault="00000000" w:rsidRPr="00000000" w14:paraId="00000049">
            <w:pPr>
              <w:spacing w:before="54" w:lineRule="auto"/>
              <w:ind w:right="40"/>
              <w:rPr>
                <w:rFonts w:ascii="Arial" w:cs="Arial" w:eastAsia="Arial" w:hAnsi="Arial"/>
                <w:sz w:val="18"/>
                <w:szCs w:val="18"/>
              </w:rPr>
            </w:pPr>
            <w:r w:rsidDel="00000000" w:rsidR="00000000" w:rsidRPr="00000000">
              <w:rPr>
                <w:rFonts w:ascii="Arial" w:cs="Arial" w:eastAsia="Arial" w:hAnsi="Arial"/>
                <w:sz w:val="18"/>
                <w:szCs w:val="18"/>
                <w:rtl w:val="0"/>
              </w:rPr>
              <w:t xml:space="preserve">Accurate recording of student attendance ensures all students are accounted for during school hours, EOTC activities, and emergency events, and provides information to help identify and respond to student attendance concerns.</w:t>
            </w:r>
          </w:p>
          <w:p w:rsidR="00000000" w:rsidDel="00000000" w:rsidP="00000000" w:rsidRDefault="00000000" w:rsidRPr="00000000" w14:paraId="0000004A">
            <w:pPr>
              <w:numPr>
                <w:ilvl w:val="0"/>
                <w:numId w:val="4"/>
              </w:numPr>
              <w:spacing w:after="0" w:afterAutospacing="0" w:before="54" w:lineRule="auto"/>
              <w:ind w:left="720" w:right="40" w:hanging="360"/>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If a student does not arrive at school or goes missing during the day (including from an EOTC event), we check there are no errors in how attendance information was recorded or updated (e.g. if a student has gone home due to illness) and notify parents/guardians/caregivers in a timely manner so they can respond. If there is reason for concern, we follow our Missing Student Procedure.</w:t>
            </w:r>
          </w:p>
          <w:p w:rsidR="00000000" w:rsidDel="00000000" w:rsidP="00000000" w:rsidRDefault="00000000" w:rsidRPr="00000000" w14:paraId="0000004B">
            <w:pPr>
              <w:numPr>
                <w:ilvl w:val="0"/>
                <w:numId w:val="4"/>
              </w:numPr>
              <w:spacing w:after="0" w:afterAutospacing="0" w:before="0" w:beforeAutospacing="0" w:lineRule="auto"/>
              <w:ind w:left="720" w:right="40" w:hanging="360"/>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We work with students, parents/guardians/caregivers, staff, and external agencies where needed to identify any barriers to attendance, develop a plan to support attendance and learning, and improve student attendance at our school.</w:t>
            </w:r>
          </w:p>
          <w:p w:rsidR="00000000" w:rsidDel="00000000" w:rsidP="00000000" w:rsidRDefault="00000000" w:rsidRPr="00000000" w14:paraId="0000004C">
            <w:pPr>
              <w:numPr>
                <w:ilvl w:val="0"/>
                <w:numId w:val="4"/>
              </w:numPr>
              <w:spacing w:before="0" w:beforeAutospacing="0" w:lineRule="auto"/>
              <w:ind w:left="720" w:right="40" w:hanging="360"/>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The principal reports to the board on attendance trends, barriers, and interventions, including by sharing the termly Every Day Matters report.</w:t>
            </w:r>
          </w:p>
        </w:tc>
      </w:tr>
    </w:tbl>
    <w:p w:rsidR="00000000" w:rsidDel="00000000" w:rsidP="00000000" w:rsidRDefault="00000000" w:rsidRPr="00000000" w14:paraId="0000004D">
      <w:pPr>
        <w:pStyle w:val="Heading3"/>
        <w:rPr/>
      </w:pPr>
      <w:r w:rsidDel="00000000" w:rsidR="00000000" w:rsidRPr="00000000">
        <w:rPr>
          <w:rFonts w:ascii="Arial" w:cs="Arial" w:eastAsia="Arial" w:hAnsi="Arial"/>
          <w:rtl w:val="0"/>
        </w:rPr>
        <w:t xml:space="preserve">School Procedures</w:t>
      </w:r>
      <w:r w:rsidDel="00000000" w:rsidR="00000000" w:rsidRPr="00000000">
        <w:rPr>
          <w:rtl w:val="0"/>
        </w:rPr>
      </w:r>
    </w:p>
    <w:tbl>
      <w:tblPr>
        <w:tblStyle w:val="Table11"/>
        <w:tblpPr w:leftFromText="180" w:rightFromText="180" w:topFromText="0" w:bottomFromText="0" w:vertAnchor="text" w:horzAnchor="text" w:tblpX="0" w:tblpY="0"/>
        <w:tblW w:w="878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789"/>
        <w:tblGridChange w:id="0">
          <w:tblGrid>
            <w:gridCol w:w="8789"/>
          </w:tblGrid>
        </w:tblGridChange>
      </w:tblGrid>
      <w:tr>
        <w:trPr>
          <w:cantSplit w:val="0"/>
          <w:tblHeader w:val="0"/>
        </w:trPr>
        <w:tc>
          <w:tcPr/>
          <w:p w:rsidR="00000000" w:rsidDel="00000000" w:rsidP="00000000" w:rsidRDefault="00000000" w:rsidRPr="00000000" w14:paraId="0000004E">
            <w:pPr>
              <w:spacing w:before="54" w:lineRule="auto"/>
              <w:ind w:right="40"/>
              <w:rPr>
                <w:rFonts w:ascii="Arial" w:cs="Arial" w:eastAsia="Arial" w:hAnsi="Arial"/>
                <w:i w:val="1"/>
                <w:iCs w:val="1"/>
                <w:color w:val="75bda7"/>
                <w:sz w:val="18"/>
                <w:szCs w:val="18"/>
              </w:rPr>
            </w:pPr>
            <w:hyperlink r:id="rId8">
              <w:r w:rsidDel="00000000" w:rsidR="00000000" w:rsidRPr="00000000">
                <w:rPr>
                  <w:rFonts w:ascii="Arial" w:cs="Arial" w:eastAsia="Arial" w:hAnsi="Arial"/>
                  <w:i w:val="1"/>
                  <w:iCs w:val="1"/>
                  <w:color w:val="1155cc"/>
                  <w:u w:val="single"/>
                  <w:rtl w:val="0"/>
                </w:rPr>
                <w:t xml:space="preserve">Updated ROI STAR template.pdf</w:t>
              </w:r>
            </w:hyperlink>
            <w:r w:rsidDel="00000000" w:rsidR="00000000" w:rsidRPr="00000000">
              <w:rPr>
                <w:rtl w:val="0"/>
              </w:rPr>
            </w:r>
          </w:p>
        </w:tc>
      </w:tr>
    </w:tbl>
    <w:p w:rsidR="00000000" w:rsidDel="00000000" w:rsidP="00000000" w:rsidRDefault="00000000" w:rsidRPr="00000000" w14:paraId="0000004F">
      <w:pPr>
        <w:rPr>
          <w:rFonts w:ascii="Arial" w:cs="Arial" w:eastAsia="Arial" w:hAnsi="Arial"/>
        </w:rPr>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50">
      <w:pPr>
        <w:pStyle w:val="Heading1"/>
        <w:spacing w:before="360" w:line="276" w:lineRule="auto"/>
        <w:rPr/>
      </w:pPr>
      <w:bookmarkStart w:colFirst="0" w:colLast="0" w:name="_heading=h.2dkekna8ulzy" w:id="0"/>
      <w:bookmarkEnd w:id="0"/>
      <w:r w:rsidDel="00000000" w:rsidR="00000000" w:rsidRPr="00000000">
        <w:rPr>
          <w:rtl w:val="0"/>
        </w:rPr>
        <w:t xml:space="preserve">Appendix</w:t>
      </w:r>
    </w:p>
    <w:p w:rsidR="00000000" w:rsidDel="00000000" w:rsidP="00000000" w:rsidRDefault="00000000" w:rsidRPr="00000000" w14:paraId="00000051">
      <w:pPr>
        <w:pStyle w:val="Heading2"/>
        <w:keepNext w:val="0"/>
        <w:keepLines w:val="0"/>
        <w:spacing w:before="360" w:line="276" w:lineRule="auto"/>
        <w:rPr>
          <w:rFonts w:ascii="Arial" w:cs="Arial" w:eastAsia="Arial" w:hAnsi="Arial"/>
          <w:b w:val="1"/>
          <w:bCs w:val="1"/>
          <w:color w:val="434343"/>
          <w:sz w:val="34"/>
          <w:szCs w:val="34"/>
        </w:rPr>
      </w:pPr>
      <w:bookmarkStart w:colFirst="0" w:colLast="0" w:name="_heading=h.enofvwrq1794" w:id="1"/>
      <w:bookmarkEnd w:id="1"/>
      <w:r w:rsidDel="00000000" w:rsidR="00000000" w:rsidRPr="00000000">
        <w:rPr>
          <w:rFonts w:ascii="Arial" w:cs="Arial" w:eastAsia="Arial" w:hAnsi="Arial"/>
          <w:color w:val="434343"/>
          <w:sz w:val="28"/>
          <w:szCs w:val="28"/>
          <w:rtl w:val="0"/>
        </w:rPr>
        <w:t xml:space="preserve">Our Commitment to Attendance and Engagement</w:t>
      </w:r>
      <w:r w:rsidDel="00000000" w:rsidR="00000000" w:rsidRPr="00000000">
        <w:rPr>
          <w:rtl w:val="0"/>
        </w:rPr>
      </w:r>
    </w:p>
    <w:p w:rsidR="00000000" w:rsidDel="00000000" w:rsidP="00000000" w:rsidRDefault="00000000" w:rsidRPr="00000000" w14:paraId="00000052">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At Royal Oak Intermediate, we believe that regular attendance is essential for learning, wellbeing, belonging, and future success. Every day at school matters. Our 2026 Attendance Plan outlines a clear, consistent, and strengths-based approach to supporting attendance, early identification, and responsive intervention.</w:t>
      </w:r>
    </w:p>
    <w:p w:rsidR="00000000" w:rsidDel="00000000" w:rsidP="00000000" w:rsidRDefault="00000000" w:rsidRPr="00000000" w14:paraId="00000053">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This plan aligns with the Ministry of Education’s Attendance and Engagement Strategy, the STAR Framework, and Ka Hikitia – Ka Hāpaitia (strong relationships, cultural identity, whānau partnership, and responsive teaching), and our school values of </w:t>
      </w:r>
      <w:r w:rsidDel="00000000" w:rsidR="00000000" w:rsidRPr="00000000">
        <w:rPr>
          <w:rFonts w:ascii="Arial" w:cs="Arial" w:eastAsia="Arial" w:hAnsi="Arial"/>
          <w:i w:val="1"/>
          <w:iCs w:val="1"/>
          <w:sz w:val="22"/>
          <w:szCs w:val="22"/>
          <w:rtl w:val="0"/>
        </w:rPr>
        <w:t xml:space="preserve">Respect, Excellence, Resilience and Empathy.</w:t>
      </w:r>
      <w:r w:rsidDel="00000000" w:rsidR="00000000" w:rsidRPr="00000000">
        <w:rPr>
          <w:rFonts w:ascii="Arial" w:cs="Arial" w:eastAsia="Arial" w:hAnsi="Arial"/>
          <w:sz w:val="22"/>
          <w:szCs w:val="22"/>
          <w:rtl w:val="0"/>
        </w:rPr>
        <w:t xml:space="preserve"> It reflects our commitment to mana-enhancing communication, culturally responsive practice, and collaborative problem-solving with whānau.</w:t>
      </w:r>
    </w:p>
    <w:p w:rsidR="00000000" w:rsidDel="00000000" w:rsidP="00000000" w:rsidRDefault="00000000" w:rsidRPr="00000000" w14:paraId="00000054">
      <w:pPr>
        <w:pStyle w:val="Heading3"/>
        <w:keepNext w:val="0"/>
        <w:keepLines w:val="0"/>
        <w:spacing w:before="480" w:line="276" w:lineRule="auto"/>
        <w:rPr>
          <w:rFonts w:ascii="Arial" w:cs="Arial" w:eastAsia="Arial" w:hAnsi="Arial"/>
          <w:color w:val="434343"/>
        </w:rPr>
      </w:pPr>
      <w:bookmarkStart w:colFirst="0" w:colLast="0" w:name="_heading=h.sovhpa1nn6is" w:id="2"/>
      <w:bookmarkEnd w:id="2"/>
      <w:r w:rsidDel="00000000" w:rsidR="00000000" w:rsidRPr="00000000">
        <w:rPr>
          <w:rFonts w:ascii="Arial" w:cs="Arial" w:eastAsia="Arial" w:hAnsi="Arial"/>
          <w:color w:val="434343"/>
          <w:rtl w:val="0"/>
        </w:rPr>
        <w:t xml:space="preserve">2026 Attendance Goals</w:t>
      </w:r>
    </w:p>
    <w:p w:rsidR="00000000" w:rsidDel="00000000" w:rsidP="00000000" w:rsidRDefault="00000000" w:rsidRPr="00000000" w14:paraId="00000055">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In 2025, 54% of our students attended regularly (90%+).</w:t>
        <w:br w:type="textWrapping"/>
        <w:t xml:space="preserve">Our 2026 goal is to:</w:t>
      </w:r>
    </w:p>
    <w:p w:rsidR="00000000" w:rsidDel="00000000" w:rsidP="00000000" w:rsidRDefault="00000000" w:rsidRPr="00000000" w14:paraId="00000056">
      <w:pPr>
        <w:numPr>
          <w:ilvl w:val="0"/>
          <w:numId w:val="7"/>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Increase regular attendance to at least</w:t>
      </w:r>
      <w:r w:rsidDel="00000000" w:rsidR="00000000" w:rsidRPr="00000000">
        <w:rPr>
          <w:rFonts w:ascii="Arial" w:cs="Arial" w:eastAsia="Arial" w:hAnsi="Arial"/>
          <w:b w:val="1"/>
          <w:bCs w:val="1"/>
          <w:sz w:val="22"/>
          <w:szCs w:val="22"/>
          <w:rtl w:val="0"/>
        </w:rPr>
        <w:t xml:space="preserve"> 65% of students</w:t>
      </w:r>
    </w:p>
    <w:p w:rsidR="00000000" w:rsidDel="00000000" w:rsidP="00000000" w:rsidRDefault="00000000" w:rsidRPr="00000000" w14:paraId="00000057">
      <w:pPr>
        <w:numPr>
          <w:ilvl w:val="0"/>
          <w:numId w:val="7"/>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Reduce chronic absence (below 70%) by 20%, through early intervention and strengthened systems.</w:t>
      </w:r>
    </w:p>
    <w:p w:rsidR="00000000" w:rsidDel="00000000" w:rsidP="00000000" w:rsidRDefault="00000000" w:rsidRPr="00000000" w14:paraId="00000058">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These goals will be reviewed each term and monitored weekly by SLT.</w:t>
      </w:r>
    </w:p>
    <w:p w:rsidR="00000000" w:rsidDel="00000000" w:rsidP="00000000" w:rsidRDefault="00000000" w:rsidRPr="00000000" w14:paraId="00000059">
      <w:pPr>
        <w:spacing w:after="240" w:before="24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A">
      <w:pPr>
        <w:spacing w:after="240" w:before="24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B">
      <w:pPr>
        <w:spacing w:after="240" w:before="24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C">
      <w:pPr>
        <w:spacing w:after="0" w:line="276" w:lineRule="auto"/>
        <w:rPr>
          <w:rFonts w:ascii="Arial" w:cs="Arial" w:eastAsia="Arial" w:hAnsi="Arial"/>
          <w:sz w:val="22"/>
          <w:szCs w:val="22"/>
        </w:rPr>
      </w:pPr>
      <w:r w:rsidDel="00000000" w:rsidR="00000000" w:rsidRPr="00000000">
        <w:rPr>
          <w:rtl w:val="0"/>
        </w:rPr>
      </w:r>
    </w:p>
    <w:sdt>
      <w:sdtPr>
        <w:lock w:val="contentLocked"/>
        <w:id w:val="-1302195017"/>
        <w:tag w:val="goog_rdk_1"/>
      </w:sdtPr>
      <w:sdtContent>
        <w:tbl>
          <w:tblPr>
            <w:tblStyle w:val="Table12"/>
            <w:tblW w:w="143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30"/>
            <w:gridCol w:w="3120"/>
            <w:gridCol w:w="4740"/>
            <w:gridCol w:w="3795"/>
            <w:tblGridChange w:id="0">
              <w:tblGrid>
                <w:gridCol w:w="2730"/>
                <w:gridCol w:w="3120"/>
                <w:gridCol w:w="4740"/>
                <w:gridCol w:w="3795"/>
              </w:tblGrid>
            </w:tblGridChange>
          </w:tblGrid>
          <w:tr>
            <w:trPr>
              <w:cantSplit w:val="0"/>
              <w:trHeight w:val="78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D">
                <w:pPr>
                  <w:spacing w:after="0" w:line="276" w:lineRule="auto"/>
                  <w:jc w:val="cente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Absence Threshold</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E">
                <w:pPr>
                  <w:spacing w:after="0" w:line="276" w:lineRule="auto"/>
                  <w:jc w:val="cente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Responsible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F">
                <w:pPr>
                  <w:spacing w:after="0" w:line="276" w:lineRule="auto"/>
                  <w:jc w:val="cente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Actions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60">
                <w:pPr>
                  <w:spacing w:after="0" w:line="276" w:lineRule="auto"/>
                  <w:jc w:val="cente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Notes</w:t>
                </w:r>
                <w:r w:rsidDel="00000000" w:rsidR="00000000" w:rsidRPr="00000000">
                  <w:rPr>
                    <w:rtl w:val="0"/>
                  </w:rPr>
                </w:r>
              </w:p>
            </w:tc>
          </w:tr>
          <w:tr>
            <w:trPr>
              <w:cantSplit w:val="0"/>
              <w:trHeight w:val="162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61">
                <w:pPr>
                  <w:spacing w:after="0" w:line="276"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1 Day Absent (Unexplained)</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62">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Administration team</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63">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Etap sends automatic text message. </w:t>
                </w:r>
              </w:p>
              <w:p w:rsidR="00000000" w:rsidDel="00000000" w:rsidP="00000000" w:rsidRDefault="00000000" w:rsidRPr="00000000" w14:paraId="00000064">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5">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If no prior notification, send a brief message to whānau (text/email/call).</w:t>
                </w:r>
              </w:p>
              <w:p w:rsidR="00000000" w:rsidDel="00000000" w:rsidP="00000000" w:rsidRDefault="00000000" w:rsidRPr="00000000" w14:paraId="00000066">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7">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Weekly updates regarding attendance (Attendance summaries).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68">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Record contact on running record via ETAP. </w:t>
                </w:r>
              </w:p>
              <w:p w:rsidR="00000000" w:rsidDel="00000000" w:rsidP="00000000" w:rsidRDefault="00000000" w:rsidRPr="00000000" w14:paraId="00000069">
                <w:pPr>
                  <w:numPr>
                    <w:ilvl w:val="0"/>
                    <w:numId w:val="6"/>
                  </w:numPr>
                  <w:spacing w:after="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If no answer, record attempt. </w:t>
                </w:r>
              </w:p>
            </w:tc>
          </w:tr>
          <w:tr>
            <w:trPr>
              <w:cantSplit w:val="0"/>
              <w:trHeight w:val="162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6A">
                <w:pPr>
                  <w:spacing w:after="0" w:line="276"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3 Days Absent (Unexplained or Pattern Noted)</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6B">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Classroom Teacher / Team Leader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6C">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Whānau teacher reaches out to family via phone call (record conversation either on Etap).</w:t>
                </w:r>
              </w:p>
              <w:p w:rsidR="00000000" w:rsidDel="00000000" w:rsidP="00000000" w:rsidRDefault="00000000" w:rsidRPr="00000000" w14:paraId="0000006D">
                <w:pPr>
                  <w:numPr>
                    <w:ilvl w:val="0"/>
                    <w:numId w:val="16"/>
                  </w:numPr>
                  <w:spacing w:after="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Raise concern in team meetings</w:t>
                </w:r>
              </w:p>
              <w:p w:rsidR="00000000" w:rsidDel="00000000" w:rsidP="00000000" w:rsidRDefault="00000000" w:rsidRPr="00000000" w14:paraId="0000006E">
                <w:pPr>
                  <w:numPr>
                    <w:ilvl w:val="1"/>
                    <w:numId w:val="16"/>
                  </w:numPr>
                  <w:spacing w:after="0" w:line="276"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Keep minutes</w:t>
                </w:r>
              </w:p>
              <w:p w:rsidR="00000000" w:rsidDel="00000000" w:rsidP="00000000" w:rsidRDefault="00000000" w:rsidRPr="00000000" w14:paraId="0000006F">
                <w:pPr>
                  <w:spacing w:after="0" w:line="276" w:lineRule="auto"/>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70">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Record interactions on ETAP running record.</w:t>
                </w:r>
              </w:p>
              <w:p w:rsidR="00000000" w:rsidDel="00000000" w:rsidP="00000000" w:rsidRDefault="00000000" w:rsidRPr="00000000" w14:paraId="00000071">
                <w:pPr>
                  <w:numPr>
                    <w:ilvl w:val="0"/>
                    <w:numId w:val="12"/>
                  </w:numPr>
                  <w:spacing w:after="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If no answer record attempt</w:t>
                </w:r>
              </w:p>
            </w:tc>
          </w:tr>
          <w:tr>
            <w:trPr>
              <w:cantSplit w:val="0"/>
              <w:trHeight w:val="162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72">
                <w:pPr>
                  <w:spacing w:after="0" w:line="276"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5 Days Absent (Cumulative in a Term)</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73">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Classroom Teacher / Team Leader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74">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Whānau teacher reaches out to family via phone call (record conversation either on Etap).</w:t>
                </w:r>
              </w:p>
              <w:p w:rsidR="00000000" w:rsidDel="00000000" w:rsidP="00000000" w:rsidRDefault="00000000" w:rsidRPr="00000000" w14:paraId="00000075">
                <w:pPr>
                  <w:numPr>
                    <w:ilvl w:val="0"/>
                    <w:numId w:val="16"/>
                  </w:numPr>
                  <w:spacing w:after="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Raise concern in team meetings</w:t>
                </w:r>
              </w:p>
              <w:p w:rsidR="00000000" w:rsidDel="00000000" w:rsidP="00000000" w:rsidRDefault="00000000" w:rsidRPr="00000000" w14:paraId="00000076">
                <w:pPr>
                  <w:numPr>
                    <w:ilvl w:val="1"/>
                    <w:numId w:val="16"/>
                  </w:numPr>
                  <w:spacing w:after="0" w:line="276"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Keep minutes</w:t>
                </w:r>
              </w:p>
              <w:p w:rsidR="00000000" w:rsidDel="00000000" w:rsidP="00000000" w:rsidRDefault="00000000" w:rsidRPr="00000000" w14:paraId="00000077">
                <w:pPr>
                  <w:numPr>
                    <w:ilvl w:val="0"/>
                    <w:numId w:val="16"/>
                  </w:numPr>
                  <w:spacing w:after="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Email DP and whānau connect.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78">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Record interactions on ETAP running record.</w:t>
                </w:r>
              </w:p>
              <w:p w:rsidR="00000000" w:rsidDel="00000000" w:rsidP="00000000" w:rsidRDefault="00000000" w:rsidRPr="00000000" w14:paraId="00000079">
                <w:pPr>
                  <w:numPr>
                    <w:ilvl w:val="0"/>
                    <w:numId w:val="10"/>
                  </w:numPr>
                  <w:spacing w:after="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If no answer, record attempt.</w:t>
                </w:r>
              </w:p>
              <w:p w:rsidR="00000000" w:rsidDel="00000000" w:rsidP="00000000" w:rsidRDefault="00000000" w:rsidRPr="00000000" w14:paraId="0000007A">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B">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Bus passes, uniforms, referrals to counsellors/ Starships nurses are available options. </w:t>
                </w:r>
              </w:p>
            </w:tc>
          </w:tr>
          <w:tr>
            <w:trPr>
              <w:cantSplit w:val="0"/>
              <w:trHeight w:val="189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7C">
                <w:pPr>
                  <w:spacing w:after="0" w:line="276"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10 Days Absent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7D">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Classroom teacher/ Team leader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7E">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Formal whānau meeting arranged by Whānau Connect or SLT</w:t>
                </w:r>
              </w:p>
              <w:p w:rsidR="00000000" w:rsidDel="00000000" w:rsidP="00000000" w:rsidRDefault="00000000" w:rsidRPr="00000000" w14:paraId="0000007F">
                <w:pPr>
                  <w:numPr>
                    <w:ilvl w:val="0"/>
                    <w:numId w:val="15"/>
                  </w:numPr>
                  <w:spacing w:after="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Whanau teacher to attend</w:t>
                </w:r>
              </w:p>
              <w:p w:rsidR="00000000" w:rsidDel="00000000" w:rsidP="00000000" w:rsidRDefault="00000000" w:rsidRPr="00000000" w14:paraId="00000080">
                <w:pPr>
                  <w:numPr>
                    <w:ilvl w:val="0"/>
                    <w:numId w:val="15"/>
                  </w:numPr>
                  <w:spacing w:after="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Minutes kept</w:t>
                </w:r>
              </w:p>
              <w:p w:rsidR="00000000" w:rsidDel="00000000" w:rsidP="00000000" w:rsidRDefault="00000000" w:rsidRPr="00000000" w14:paraId="00000081">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2">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Develop Attendance Support Plan. Involve Learning Support or agencies if needed</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3">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Official email sent. See </w:t>
                </w:r>
                <w:hyperlink r:id="rId15">
                  <w:r w:rsidDel="00000000" w:rsidR="00000000" w:rsidRPr="00000000">
                    <w:rPr>
                      <w:rFonts w:ascii="Arial" w:cs="Arial" w:eastAsia="Arial" w:hAnsi="Arial"/>
                      <w:color w:val="1155cc"/>
                      <w:sz w:val="22"/>
                      <w:szCs w:val="22"/>
                      <w:u w:val="single"/>
                      <w:rtl w:val="0"/>
                    </w:rPr>
                    <w:t xml:space="preserve">communications guidelines, p6</w:t>
                  </w:r>
                </w:hyperlink>
                <w:r w:rsidDel="00000000" w:rsidR="00000000" w:rsidRPr="00000000">
                  <w:rPr>
                    <w:rtl w:val="0"/>
                  </w:rPr>
                </w:r>
              </w:p>
              <w:p w:rsidR="00000000" w:rsidDel="00000000" w:rsidP="00000000" w:rsidRDefault="00000000" w:rsidRPr="00000000" w14:paraId="00000084">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5">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Record any interactions with whanau in running record on ETAP.</w:t>
                </w:r>
              </w:p>
            </w:tc>
          </w:tr>
          <w:tr>
            <w:trPr>
              <w:cantSplit w:val="0"/>
              <w:trHeight w:val="189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6">
                <w:pPr>
                  <w:spacing w:after="0" w:line="276"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15 Days Absent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7">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SLT / Whānau Connect</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8">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Home visit if appropriate</w:t>
                </w:r>
              </w:p>
              <w:p w:rsidR="00000000" w:rsidDel="00000000" w:rsidP="00000000" w:rsidRDefault="00000000" w:rsidRPr="00000000" w14:paraId="00000089">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A">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Referral to external Attendance Services.</w:t>
                </w:r>
              </w:p>
              <w:p w:rsidR="00000000" w:rsidDel="00000000" w:rsidP="00000000" w:rsidRDefault="00000000" w:rsidRPr="00000000" w14:paraId="0000008B">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C">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Possible home visit by Whānau Connect.</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D">
                <w:pPr>
                  <w:numPr>
                    <w:ilvl w:val="0"/>
                    <w:numId w:val="2"/>
                  </w:numPr>
                  <w:spacing w:after="0" w:line="276" w:lineRule="auto"/>
                  <w:ind w:left="283.4645669291342" w:hanging="150"/>
                  <w:rPr>
                    <w:rFonts w:ascii="Arial" w:cs="Arial" w:eastAsia="Arial" w:hAnsi="Arial"/>
                    <w:sz w:val="22"/>
                    <w:szCs w:val="22"/>
                  </w:rPr>
                </w:pPr>
                <w:r w:rsidDel="00000000" w:rsidR="00000000" w:rsidRPr="00000000">
                  <w:rPr>
                    <w:rFonts w:ascii="Arial" w:cs="Arial" w:eastAsia="Arial" w:hAnsi="Arial"/>
                    <w:sz w:val="22"/>
                    <w:szCs w:val="22"/>
                    <w:rtl w:val="0"/>
                  </w:rPr>
                  <w:t xml:space="preserve">Official email sent. See </w:t>
                </w:r>
                <w:hyperlink r:id="rId16">
                  <w:r w:rsidDel="00000000" w:rsidR="00000000" w:rsidRPr="00000000">
                    <w:rPr>
                      <w:rFonts w:ascii="Arial" w:cs="Arial" w:eastAsia="Arial" w:hAnsi="Arial"/>
                      <w:color w:val="1155cc"/>
                      <w:sz w:val="22"/>
                      <w:szCs w:val="22"/>
                      <w:u w:val="single"/>
                      <w:rtl w:val="0"/>
                    </w:rPr>
                    <w:t xml:space="preserve">communications guidelines, p</w:t>
                  </w:r>
                </w:hyperlink>
                <w:r w:rsidDel="00000000" w:rsidR="00000000" w:rsidRPr="00000000">
                  <w:rPr>
                    <w:rFonts w:ascii="Arial" w:cs="Arial" w:eastAsia="Arial" w:hAnsi="Arial"/>
                    <w:sz w:val="22"/>
                    <w:szCs w:val="22"/>
                    <w:rtl w:val="0"/>
                  </w:rPr>
                  <w:t xml:space="preserve">7</w:t>
                </w:r>
              </w:p>
              <w:p w:rsidR="00000000" w:rsidDel="00000000" w:rsidP="00000000" w:rsidRDefault="00000000" w:rsidRPr="00000000" w14:paraId="0000008E">
                <w:pPr>
                  <w:numPr>
                    <w:ilvl w:val="0"/>
                    <w:numId w:val="2"/>
                  </w:numPr>
                  <w:spacing w:after="0" w:line="276" w:lineRule="auto"/>
                  <w:ind w:left="283.4645669291342" w:hanging="150"/>
                  <w:rPr>
                    <w:rFonts w:ascii="Arial" w:cs="Arial" w:eastAsia="Arial" w:hAnsi="Arial"/>
                    <w:sz w:val="22"/>
                    <w:szCs w:val="22"/>
                  </w:rPr>
                </w:pPr>
                <w:r w:rsidDel="00000000" w:rsidR="00000000" w:rsidRPr="00000000">
                  <w:rPr>
                    <w:rFonts w:ascii="Arial" w:cs="Arial" w:eastAsia="Arial" w:hAnsi="Arial"/>
                    <w:sz w:val="22"/>
                    <w:szCs w:val="22"/>
                    <w:rtl w:val="0"/>
                  </w:rPr>
                  <w:t xml:space="preserve">Full documentation required;</w:t>
                </w:r>
              </w:p>
              <w:p w:rsidR="00000000" w:rsidDel="00000000" w:rsidP="00000000" w:rsidRDefault="00000000" w:rsidRPr="00000000" w14:paraId="0000008F">
                <w:pPr>
                  <w:numPr>
                    <w:ilvl w:val="0"/>
                    <w:numId w:val="2"/>
                  </w:numPr>
                  <w:spacing w:after="0" w:line="276" w:lineRule="auto"/>
                  <w:ind w:left="283.4645669291342" w:hanging="150"/>
                  <w:rPr>
                    <w:rFonts w:ascii="Arial" w:cs="Arial" w:eastAsia="Arial" w:hAnsi="Arial"/>
                    <w:sz w:val="22"/>
                    <w:szCs w:val="22"/>
                  </w:rPr>
                </w:pPr>
                <w:r w:rsidDel="00000000" w:rsidR="00000000" w:rsidRPr="00000000">
                  <w:rPr>
                    <w:rFonts w:ascii="Arial" w:cs="Arial" w:eastAsia="Arial" w:hAnsi="Arial"/>
                    <w:sz w:val="22"/>
                    <w:szCs w:val="22"/>
                    <w:rtl w:val="0"/>
                  </w:rPr>
                  <w:t xml:space="preserve">DP E&amp;A maintains case tracking</w:t>
                </w:r>
              </w:p>
              <w:p w:rsidR="00000000" w:rsidDel="00000000" w:rsidP="00000000" w:rsidRDefault="00000000" w:rsidRPr="00000000" w14:paraId="00000090">
                <w:pPr>
                  <w:numPr>
                    <w:ilvl w:val="0"/>
                    <w:numId w:val="2"/>
                  </w:numPr>
                  <w:spacing w:after="0" w:line="276" w:lineRule="auto"/>
                  <w:ind w:left="283.4645669291342" w:hanging="150"/>
                  <w:rPr>
                    <w:rFonts w:ascii="Arial" w:cs="Arial" w:eastAsia="Arial" w:hAnsi="Arial"/>
                    <w:sz w:val="22"/>
                    <w:szCs w:val="22"/>
                  </w:rPr>
                </w:pPr>
                <w:r w:rsidDel="00000000" w:rsidR="00000000" w:rsidRPr="00000000">
                  <w:rPr>
                    <w:rFonts w:ascii="Arial" w:cs="Arial" w:eastAsia="Arial" w:hAnsi="Arial"/>
                    <w:sz w:val="22"/>
                    <w:szCs w:val="22"/>
                    <w:rtl w:val="0"/>
                  </w:rPr>
                  <w:t xml:space="preserve">Section 19 to OT discussed. </w:t>
                </w:r>
              </w:p>
            </w:tc>
          </w:tr>
          <w:tr>
            <w:trPr>
              <w:cantSplit w:val="0"/>
              <w:trHeight w:val="162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1">
                <w:pPr>
                  <w:spacing w:after="0" w:line="276"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20+ Days Absent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2">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Principal / MOE Liaison</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3">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Escalate to formal intervention </w:t>
                </w:r>
              </w:p>
              <w:p w:rsidR="00000000" w:rsidDel="00000000" w:rsidP="00000000" w:rsidRDefault="00000000" w:rsidRPr="00000000" w14:paraId="00000094">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Consider MOE referral for case management</w:t>
                </w:r>
              </w:p>
              <w:p w:rsidR="00000000" w:rsidDel="00000000" w:rsidP="00000000" w:rsidRDefault="00000000" w:rsidRPr="00000000" w14:paraId="00000095">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Whānau Connect continues support if whānau is engaging</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6">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Official email sent. See </w:t>
                </w:r>
                <w:hyperlink r:id="rId17">
                  <w:r w:rsidDel="00000000" w:rsidR="00000000" w:rsidRPr="00000000">
                    <w:rPr>
                      <w:rFonts w:ascii="Arial" w:cs="Arial" w:eastAsia="Arial" w:hAnsi="Arial"/>
                      <w:color w:val="1155cc"/>
                      <w:sz w:val="22"/>
                      <w:szCs w:val="22"/>
                      <w:u w:val="single"/>
                      <w:rtl w:val="0"/>
                    </w:rPr>
                    <w:t xml:space="preserve">communications guidelines, p</w:t>
                  </w:r>
                </w:hyperlink>
                <w:r w:rsidDel="00000000" w:rsidR="00000000" w:rsidRPr="00000000">
                  <w:rPr>
                    <w:rFonts w:ascii="Arial" w:cs="Arial" w:eastAsia="Arial" w:hAnsi="Arial"/>
                    <w:sz w:val="22"/>
                    <w:szCs w:val="22"/>
                    <w:rtl w:val="0"/>
                  </w:rPr>
                  <w:t xml:space="preserve">8</w:t>
                </w:r>
              </w:p>
              <w:p w:rsidR="00000000" w:rsidDel="00000000" w:rsidP="00000000" w:rsidRDefault="00000000" w:rsidRPr="00000000" w14:paraId="00000097">
                <w:pPr>
                  <w:numPr>
                    <w:ilvl w:val="0"/>
                    <w:numId w:val="13"/>
                  </w:numPr>
                  <w:spacing w:after="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Running record used to summarise previous attempts</w:t>
                </w:r>
              </w:p>
              <w:p w:rsidR="00000000" w:rsidDel="00000000" w:rsidP="00000000" w:rsidRDefault="00000000" w:rsidRPr="00000000" w14:paraId="00000098">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9">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SLT review for disengagement, health barriers, or alternative education pathway discussions</w:t>
                </w:r>
              </w:p>
              <w:p w:rsidR="00000000" w:rsidDel="00000000" w:rsidP="00000000" w:rsidRDefault="00000000" w:rsidRPr="00000000" w14:paraId="0000009A">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B">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Section 19 to OT or removal from school roll. </w:t>
                </w:r>
              </w:p>
            </w:tc>
          </w:tr>
        </w:tbl>
      </w:sdtContent>
    </w:sdt>
    <w:p w:rsidR="00000000" w:rsidDel="00000000" w:rsidP="00000000" w:rsidRDefault="00000000" w:rsidRPr="00000000" w14:paraId="0000009C">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D">
      <w:pPr>
        <w:rPr>
          <w:rFonts w:ascii="Arial" w:cs="Arial" w:eastAsia="Arial" w:hAnsi="Arial"/>
        </w:rPr>
      </w:pPr>
      <w:r w:rsidDel="00000000" w:rsidR="00000000" w:rsidRPr="00000000">
        <w:rPr>
          <w:rtl w:val="0"/>
        </w:rPr>
      </w:r>
    </w:p>
    <w:sectPr>
      <w:type w:val="nextPage"/>
      <w:pgSz w:h="11906" w:w="16838" w:orient="landscape"/>
      <w:pgMar w:bottom="1440.0000000000002" w:top="1440.0000000000002" w:left="1440.0000000000002" w:right="1440.0000000000002"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20" w:before="0" w:line="264" w:lineRule="auto"/>
      <w:ind w:left="0" w:right="0" w:firstLine="0"/>
      <w:jc w:val="left"/>
      <w:rPr>
        <w:rFonts w:ascii="Aptos" w:cs="Aptos" w:eastAsia="Aptos" w:hAnsi="Aptos"/>
        <w:b w:val="0"/>
        <w:bCs w:val="0"/>
        <w:i w:val="0"/>
        <w:iCs w:val="0"/>
        <w:smallCaps w:val="0"/>
        <w:strike w:val="0"/>
        <w:color w:val="000000"/>
        <w:sz w:val="21"/>
        <w:szCs w:val="21"/>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1538922</wp:posOffset>
              </wp:positionH>
              <wp:positionV relativeFrom="paragraph">
                <wp:posOffset>-4761</wp:posOffset>
              </wp:positionV>
              <wp:extent cx="824865" cy="354965"/>
              <wp:effectExtent b="0" l="0" r="0" t="0"/>
              <wp:wrapNone/>
              <wp:docPr descr="[UNCLASSIFIED]" id="1467001083" name=""/>
              <a:graphic>
                <a:graphicData uri="http://schemas.microsoft.com/office/word/2010/wordprocessingShape">
                  <wps:wsp>
                    <wps:cNvSpPr/>
                    <wps:cNvPr id="5" name="Shape 5"/>
                    <wps:spPr>
                      <a:xfrm>
                        <a:off x="4938330" y="3607280"/>
                        <a:ext cx="815340" cy="345440"/>
                      </a:xfrm>
                      <a:prstGeom prst="rect">
                        <a:avLst/>
                      </a:prstGeom>
                      <a:noFill/>
                      <a:ln>
                        <a:noFill/>
                      </a:ln>
                    </wps:spPr>
                    <wps:txbx>
                      <w:txbxContent>
                        <w:p w:rsidR="00000000" w:rsidDel="00000000" w:rsidP="00000000" w:rsidRDefault="00000000" w:rsidRPr="00000000">
                          <w:pPr>
                            <w:spacing w:after="0" w:before="0" w:line="264.0000057220459"/>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[UNCLASSIFIED]</w:t>
                          </w:r>
                        </w:p>
                      </w:txbxContent>
                    </wps:txbx>
                    <wps:bodyPr anchorCtr="0" anchor="b" bIns="19050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1538922</wp:posOffset>
              </wp:positionH>
              <wp:positionV relativeFrom="paragraph">
                <wp:posOffset>-4761</wp:posOffset>
              </wp:positionV>
              <wp:extent cx="824865" cy="354965"/>
              <wp:effectExtent b="0" l="0" r="0" t="0"/>
              <wp:wrapNone/>
              <wp:docPr descr="[UNCLASSIFIED]" id="1467001083" name="image4.png"/>
              <a:graphic>
                <a:graphicData uri="http://schemas.openxmlformats.org/drawingml/2006/picture">
                  <pic:pic>
                    <pic:nvPicPr>
                      <pic:cNvPr descr="[UNCLASSIFIED]" id="0" name="image4.png"/>
                      <pic:cNvPicPr preferRelativeResize="0"/>
                    </pic:nvPicPr>
                    <pic:blipFill>
                      <a:blip r:embed="rId1"/>
                      <a:srcRect/>
                      <a:stretch>
                        <a:fillRect/>
                      </a:stretch>
                    </pic:blipFill>
                    <pic:spPr>
                      <a:xfrm>
                        <a:off x="0" y="0"/>
                        <a:ext cx="824865" cy="35496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20" w:before="0" w:line="264" w:lineRule="auto"/>
      <w:ind w:left="0" w:right="0" w:firstLine="0"/>
      <w:jc w:val="left"/>
      <w:rPr>
        <w:rFonts w:ascii="Aptos" w:cs="Aptos" w:eastAsia="Aptos" w:hAnsi="Aptos"/>
        <w:b w:val="0"/>
        <w:bCs w:val="0"/>
        <w:i w:val="0"/>
        <w:iCs w:val="0"/>
        <w:smallCaps w:val="0"/>
        <w:strike w:val="0"/>
        <w:color w:val="000000"/>
        <w:sz w:val="21"/>
        <w:szCs w:val="21"/>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tl w:val="0"/>
      </w:rPr>
      <w:t xml:space="preserve">Attendance Management Plan Template V2- Updated October 2025</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20" w:before="0" w:line="264" w:lineRule="auto"/>
      <w:ind w:left="0" w:right="0" w:firstLine="0"/>
      <w:jc w:val="left"/>
      <w:rPr>
        <w:rFonts w:ascii="Aptos" w:cs="Aptos" w:eastAsia="Aptos" w:hAnsi="Aptos"/>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20" w:before="0" w:line="264" w:lineRule="auto"/>
      <w:ind w:left="0" w:right="0" w:firstLine="0"/>
      <w:jc w:val="left"/>
      <w:rPr>
        <w:rFonts w:ascii="Aptos" w:cs="Aptos" w:eastAsia="Aptos" w:hAnsi="Aptos"/>
        <w:b w:val="0"/>
        <w:bCs w:val="0"/>
        <w:i w:val="0"/>
        <w:iCs w:val="0"/>
        <w:smallCaps w:val="0"/>
        <w:strike w:val="0"/>
        <w:color w:val="000000"/>
        <w:sz w:val="21"/>
        <w:szCs w:val="21"/>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1538922</wp:posOffset>
              </wp:positionH>
              <wp:positionV relativeFrom="paragraph">
                <wp:posOffset>-4761</wp:posOffset>
              </wp:positionV>
              <wp:extent cx="824865" cy="354965"/>
              <wp:effectExtent b="0" l="0" r="0" t="0"/>
              <wp:wrapNone/>
              <wp:docPr descr="[UNCLASSIFIED]" id="1467001081" name=""/>
              <a:graphic>
                <a:graphicData uri="http://schemas.microsoft.com/office/word/2010/wordprocessingShape">
                  <wps:wsp>
                    <wps:cNvSpPr/>
                    <wps:cNvPr id="3" name="Shape 3"/>
                    <wps:spPr>
                      <a:xfrm>
                        <a:off x="4938330" y="3607280"/>
                        <a:ext cx="815340" cy="345440"/>
                      </a:xfrm>
                      <a:prstGeom prst="rect">
                        <a:avLst/>
                      </a:prstGeom>
                      <a:noFill/>
                      <a:ln>
                        <a:noFill/>
                      </a:ln>
                    </wps:spPr>
                    <wps:txbx>
                      <w:txbxContent>
                        <w:p w:rsidR="00000000" w:rsidDel="00000000" w:rsidP="00000000" w:rsidRDefault="00000000" w:rsidRPr="00000000">
                          <w:pPr>
                            <w:spacing w:after="0" w:before="0" w:line="264.0000057220459"/>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[UNCLASSIFIED]</w:t>
                          </w:r>
                        </w:p>
                      </w:txbxContent>
                    </wps:txbx>
                    <wps:bodyPr anchorCtr="0" anchor="b" bIns="19050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1538922</wp:posOffset>
              </wp:positionH>
              <wp:positionV relativeFrom="paragraph">
                <wp:posOffset>-4761</wp:posOffset>
              </wp:positionV>
              <wp:extent cx="824865" cy="354965"/>
              <wp:effectExtent b="0" l="0" r="0" t="0"/>
              <wp:wrapNone/>
              <wp:docPr descr="[UNCLASSIFIED]" id="1467001081" name="image2.png"/>
              <a:graphic>
                <a:graphicData uri="http://schemas.openxmlformats.org/drawingml/2006/picture">
                  <pic:pic>
                    <pic:nvPicPr>
                      <pic:cNvPr descr="[UNCLASSIFIED]" id="0" name="image2.png"/>
                      <pic:cNvPicPr preferRelativeResize="0"/>
                    </pic:nvPicPr>
                    <pic:blipFill>
                      <a:blip r:embed="rId1"/>
                      <a:srcRect/>
                      <a:stretch>
                        <a:fillRect/>
                      </a:stretch>
                    </pic:blipFill>
                    <pic:spPr>
                      <a:xfrm>
                        <a:off x="0" y="0"/>
                        <a:ext cx="824865" cy="35496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20" w:before="0" w:line="264" w:lineRule="auto"/>
      <w:ind w:left="0" w:right="0" w:firstLine="0"/>
      <w:jc w:val="left"/>
      <w:rPr>
        <w:rFonts w:ascii="Aptos" w:cs="Aptos" w:eastAsia="Aptos" w:hAnsi="Aptos"/>
        <w:b w:val="0"/>
        <w:bCs w:val="0"/>
        <w:i w:val="0"/>
        <w:iCs w:val="0"/>
        <w:smallCaps w:val="0"/>
        <w:strike w:val="0"/>
        <w:color w:val="000000"/>
        <w:sz w:val="21"/>
        <w:szCs w:val="21"/>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align>center</wp:align>
              </wp:positionH>
              <wp:positionV relativeFrom="page">
                <wp:align>top</wp:align>
              </wp:positionV>
              <wp:extent cx="824865" cy="354965"/>
              <wp:effectExtent b="0" l="0" r="0" t="0"/>
              <wp:wrapNone/>
              <wp:docPr descr="[UNCLASSIFIED]" id="1467001084" name=""/>
              <a:graphic>
                <a:graphicData uri="http://schemas.microsoft.com/office/word/2010/wordprocessingShape">
                  <wps:wsp>
                    <wps:cNvSpPr/>
                    <wps:cNvPr id="6" name="Shape 6"/>
                    <wps:spPr>
                      <a:xfrm>
                        <a:off x="4938330" y="3607280"/>
                        <a:ext cx="815340" cy="345440"/>
                      </a:xfrm>
                      <a:prstGeom prst="rect">
                        <a:avLst/>
                      </a:prstGeom>
                      <a:noFill/>
                      <a:ln>
                        <a:noFill/>
                      </a:ln>
                    </wps:spPr>
                    <wps:txbx>
                      <w:txbxContent>
                        <w:p w:rsidR="00000000" w:rsidDel="00000000" w:rsidP="00000000" w:rsidRDefault="00000000" w:rsidRPr="00000000">
                          <w:pPr>
                            <w:spacing w:after="0" w:before="0" w:line="264.0000057220459"/>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[UNCLASSIFIED]</w:t>
                          </w:r>
                        </w:p>
                      </w:txbxContent>
                    </wps:txbx>
                    <wps:bodyPr anchorCtr="0" anchor="t" bIns="0" lIns="0" spcFirstLastPara="1" rIns="0" wrap="square" tIns="190500">
                      <a:noAutofit/>
                    </wps:bodyPr>
                  </wps:wsp>
                </a:graphicData>
              </a:graphic>
            </wp:anchor>
          </w:drawing>
        </mc:Choice>
        <mc:Fallback>
          <w:drawing>
            <wp:anchor allowOverlap="1" behindDoc="0" distB="0" distT="0" distL="0" distR="0" hidden="0" layoutInCell="1" locked="0" relativeHeight="0" simplePos="0">
              <wp:simplePos x="0" y="0"/>
              <wp:positionH relativeFrom="page">
                <wp:align>center</wp:align>
              </wp:positionH>
              <wp:positionV relativeFrom="page">
                <wp:align>top</wp:align>
              </wp:positionV>
              <wp:extent cx="824865" cy="354965"/>
              <wp:effectExtent b="0" l="0" r="0" t="0"/>
              <wp:wrapNone/>
              <wp:docPr descr="[UNCLASSIFIED]" id="1467001084" name="image5.png"/>
              <a:graphic>
                <a:graphicData uri="http://schemas.openxmlformats.org/drawingml/2006/picture">
                  <pic:pic>
                    <pic:nvPicPr>
                      <pic:cNvPr descr="[UNCLASSIFIED]" id="0" name="image5.png"/>
                      <pic:cNvPicPr preferRelativeResize="0"/>
                    </pic:nvPicPr>
                    <pic:blipFill>
                      <a:blip r:embed="rId1"/>
                      <a:srcRect/>
                      <a:stretch>
                        <a:fillRect/>
                      </a:stretch>
                    </pic:blipFill>
                    <pic:spPr>
                      <a:xfrm>
                        <a:off x="0" y="0"/>
                        <a:ext cx="824865" cy="354965"/>
                      </a:xfrm>
                      <a:prstGeom prst="rect"/>
                      <a:ln/>
                    </pic:spPr>
                  </pic:pic>
                </a:graphicData>
              </a:graphic>
            </wp:anchor>
          </w:drawing>
        </mc:Fallback>
      </mc:AlternateConten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20" w:before="0" w:line="264" w:lineRule="auto"/>
      <w:ind w:left="0" w:right="0" w:firstLine="0"/>
      <w:jc w:val="left"/>
      <w:rPr>
        <w:rFonts w:ascii="Aptos" w:cs="Aptos" w:eastAsia="Aptos" w:hAnsi="Aptos"/>
        <w:b w:val="0"/>
        <w:bCs w:val="0"/>
        <w:i w:val="0"/>
        <w:iCs w:val="0"/>
        <w:smallCaps w:val="0"/>
        <w:strike w:val="0"/>
        <w:color w:val="000000"/>
        <w:sz w:val="21"/>
        <w:szCs w:val="21"/>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align>center</wp:align>
              </wp:positionH>
              <wp:positionV relativeFrom="page">
                <wp:align>top</wp:align>
              </wp:positionV>
              <wp:extent cx="824865" cy="354965"/>
              <wp:effectExtent b="0" l="0" r="0" t="0"/>
              <wp:wrapNone/>
              <wp:docPr descr="[UNCLASSIFIED]" id="1467001080" name=""/>
              <a:graphic>
                <a:graphicData uri="http://schemas.microsoft.com/office/word/2010/wordprocessingShape">
                  <wps:wsp>
                    <wps:cNvSpPr/>
                    <wps:cNvPr id="2" name="Shape 2"/>
                    <wps:spPr>
                      <a:xfrm>
                        <a:off x="4938330" y="3607280"/>
                        <a:ext cx="815340" cy="345440"/>
                      </a:xfrm>
                      <a:prstGeom prst="rect">
                        <a:avLst/>
                      </a:prstGeom>
                      <a:noFill/>
                      <a:ln>
                        <a:noFill/>
                      </a:ln>
                    </wps:spPr>
                    <wps:txbx>
                      <w:txbxContent>
                        <w:p w:rsidR="00000000" w:rsidDel="00000000" w:rsidP="00000000" w:rsidRDefault="00000000" w:rsidRPr="00000000">
                          <w:pPr>
                            <w:spacing w:after="0" w:before="0" w:line="264.0000057220459"/>
                            <w:ind w:left="0" w:right="0" w:firstLine="0"/>
                            <w:jc w:val="left"/>
                            <w:textDirection w:val="btLr"/>
                          </w:pPr>
                        </w:p>
                      </w:txbxContent>
                    </wps:txbx>
                    <wps:bodyPr anchorCtr="0" anchor="t" bIns="0" lIns="0" spcFirstLastPara="1" rIns="0" wrap="square" tIns="190500">
                      <a:noAutofit/>
                    </wps:bodyPr>
                  </wps:wsp>
                </a:graphicData>
              </a:graphic>
            </wp:anchor>
          </w:drawing>
        </mc:Choice>
        <mc:Fallback>
          <w:drawing>
            <wp:anchor allowOverlap="1" behindDoc="0" distB="0" distT="0" distL="0" distR="0" hidden="0" layoutInCell="1" locked="0" relativeHeight="0" simplePos="0">
              <wp:simplePos x="0" y="0"/>
              <wp:positionH relativeFrom="page">
                <wp:align>center</wp:align>
              </wp:positionH>
              <wp:positionV relativeFrom="page">
                <wp:align>top</wp:align>
              </wp:positionV>
              <wp:extent cx="824865" cy="354965"/>
              <wp:effectExtent b="0" l="0" r="0" t="0"/>
              <wp:wrapNone/>
              <wp:docPr descr="[UNCLASSIFIED]" id="1467001080" name="image1.png"/>
              <a:graphic>
                <a:graphicData uri="http://schemas.openxmlformats.org/drawingml/2006/picture">
                  <pic:pic>
                    <pic:nvPicPr>
                      <pic:cNvPr descr="[UNCLASSIFIED]" id="0" name="image1.png"/>
                      <pic:cNvPicPr preferRelativeResize="0"/>
                    </pic:nvPicPr>
                    <pic:blipFill>
                      <a:blip r:embed="rId1"/>
                      <a:srcRect/>
                      <a:stretch>
                        <a:fillRect/>
                      </a:stretch>
                    </pic:blipFill>
                    <pic:spPr>
                      <a:xfrm>
                        <a:off x="0" y="0"/>
                        <a:ext cx="824865" cy="354965"/>
                      </a:xfrm>
                      <a:prstGeom prst="rect"/>
                      <a:ln/>
                    </pic:spPr>
                  </pic:pic>
                </a:graphicData>
              </a:graphic>
            </wp:anchor>
          </w:drawing>
        </mc:Fallback>
      </mc:AlternateConten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20" w:before="0" w:line="264" w:lineRule="auto"/>
      <w:ind w:left="0" w:right="0" w:firstLine="0"/>
      <w:jc w:val="left"/>
      <w:rPr>
        <w:rFonts w:ascii="Aptos" w:cs="Aptos" w:eastAsia="Aptos" w:hAnsi="Aptos"/>
        <w:b w:val="0"/>
        <w:bCs w:val="0"/>
        <w:i w:val="0"/>
        <w:iCs w:val="0"/>
        <w:smallCaps w:val="0"/>
        <w:strike w:val="0"/>
        <w:color w:val="000000"/>
        <w:sz w:val="21"/>
        <w:szCs w:val="21"/>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1"/>
        <w:szCs w:val="21"/>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align>center</wp:align>
              </wp:positionH>
              <wp:positionV relativeFrom="page">
                <wp:align>top</wp:align>
              </wp:positionV>
              <wp:extent cx="824865" cy="354965"/>
              <wp:effectExtent b="0" l="0" r="0" t="0"/>
              <wp:wrapNone/>
              <wp:docPr descr="[UNCLASSIFIED]" id="1467001082" name=""/>
              <a:graphic>
                <a:graphicData uri="http://schemas.microsoft.com/office/word/2010/wordprocessingShape">
                  <wps:wsp>
                    <wps:cNvSpPr/>
                    <wps:cNvPr id="4" name="Shape 4"/>
                    <wps:spPr>
                      <a:xfrm>
                        <a:off x="4938330" y="3607280"/>
                        <a:ext cx="815340" cy="345440"/>
                      </a:xfrm>
                      <a:prstGeom prst="rect">
                        <a:avLst/>
                      </a:prstGeom>
                      <a:noFill/>
                      <a:ln>
                        <a:noFill/>
                      </a:ln>
                    </wps:spPr>
                    <wps:txbx>
                      <w:txbxContent>
                        <w:p w:rsidR="00000000" w:rsidDel="00000000" w:rsidP="00000000" w:rsidRDefault="00000000" w:rsidRPr="00000000">
                          <w:pPr>
                            <w:spacing w:after="0" w:before="0" w:line="264.0000057220459"/>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[UNCLASSIFIED]</w:t>
                          </w:r>
                        </w:p>
                      </w:txbxContent>
                    </wps:txbx>
                    <wps:bodyPr anchorCtr="0" anchor="t" bIns="0" lIns="0" spcFirstLastPara="1" rIns="0" wrap="square" tIns="190500">
                      <a:noAutofit/>
                    </wps:bodyPr>
                  </wps:wsp>
                </a:graphicData>
              </a:graphic>
            </wp:anchor>
          </w:drawing>
        </mc:Choice>
        <mc:Fallback>
          <w:drawing>
            <wp:anchor allowOverlap="1" behindDoc="0" distB="0" distT="0" distL="0" distR="0" hidden="0" layoutInCell="1" locked="0" relativeHeight="0" simplePos="0">
              <wp:simplePos x="0" y="0"/>
              <wp:positionH relativeFrom="page">
                <wp:align>center</wp:align>
              </wp:positionH>
              <wp:positionV relativeFrom="page">
                <wp:align>top</wp:align>
              </wp:positionV>
              <wp:extent cx="824865" cy="354965"/>
              <wp:effectExtent b="0" l="0" r="0" t="0"/>
              <wp:wrapNone/>
              <wp:docPr descr="[UNCLASSIFIED]" id="1467001082" name="image3.png"/>
              <a:graphic>
                <a:graphicData uri="http://schemas.openxmlformats.org/drawingml/2006/picture">
                  <pic:pic>
                    <pic:nvPicPr>
                      <pic:cNvPr descr="[UNCLASSIFIED]" id="0" name="image3.png"/>
                      <pic:cNvPicPr preferRelativeResize="0"/>
                    </pic:nvPicPr>
                    <pic:blipFill>
                      <a:blip r:embed="rId1"/>
                      <a:srcRect/>
                      <a:stretch>
                        <a:fillRect/>
                      </a:stretch>
                    </pic:blipFill>
                    <pic:spPr>
                      <a:xfrm>
                        <a:off x="0" y="0"/>
                        <a:ext cx="824865" cy="354965"/>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1"/>
        <w:szCs w:val="21"/>
        <w:lang w:val="en"/>
      </w:rPr>
    </w:rPrDefault>
    <w:pPrDefault>
      <w:pPr>
        <w:spacing w:after="120" w:line="264"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266e8b"/>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266e8b"/>
      <w:sz w:val="32"/>
      <w:szCs w:val="32"/>
    </w:rPr>
  </w:style>
  <w:style w:type="paragraph" w:styleId="Heading3">
    <w:name w:val="heading 3"/>
    <w:basedOn w:val="Normal"/>
    <w:next w:val="Normal"/>
    <w:pPr>
      <w:keepNext w:val="1"/>
      <w:keepLines w:val="1"/>
      <w:spacing w:after="80" w:before="160" w:lineRule="auto"/>
    </w:pPr>
    <w:rPr>
      <w:color w:val="266e8b"/>
      <w:sz w:val="28"/>
      <w:szCs w:val="28"/>
    </w:rPr>
  </w:style>
  <w:style w:type="paragraph" w:styleId="Heading4">
    <w:name w:val="heading 4"/>
    <w:basedOn w:val="Normal"/>
    <w:next w:val="Normal"/>
    <w:pPr>
      <w:keepNext w:val="1"/>
      <w:keepLines w:val="1"/>
      <w:spacing w:after="40" w:before="80" w:lineRule="auto"/>
    </w:pPr>
    <w:rPr>
      <w:i w:val="1"/>
      <w:iCs w:val="1"/>
      <w:color w:val="266e8b"/>
    </w:rPr>
  </w:style>
  <w:style w:type="paragraph" w:styleId="Heading5">
    <w:name w:val="heading 5"/>
    <w:basedOn w:val="Normal"/>
    <w:next w:val="Normal"/>
    <w:pPr>
      <w:keepNext w:val="1"/>
      <w:keepLines w:val="1"/>
      <w:spacing w:after="40" w:before="80" w:lineRule="auto"/>
    </w:pPr>
    <w:rPr>
      <w:color w:val="266e8b"/>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267F73"/>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267F73"/>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267F73"/>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267F73"/>
    <w:rPr>
      <w:rFonts w:asciiTheme="majorHAnsi" w:cstheme="majorBidi" w:eastAsiaTheme="majorEastAsia" w:hAnsiTheme="majorHAnsi"/>
      <w:color w:val="276e8b" w:themeColor="accent1" w:themeShade="0000BF"/>
      <w:sz w:val="40"/>
      <w:szCs w:val="40"/>
    </w:rPr>
  </w:style>
  <w:style w:type="character" w:styleId="Heading2Char" w:customStyle="1">
    <w:name w:val="Heading 2 Char"/>
    <w:basedOn w:val="DefaultParagraphFont"/>
    <w:link w:val="Heading2"/>
    <w:uiPriority w:val="9"/>
    <w:rsid w:val="00267F73"/>
    <w:rPr>
      <w:rFonts w:asciiTheme="majorHAnsi" w:cstheme="majorBidi" w:eastAsiaTheme="majorEastAsia" w:hAnsiTheme="majorHAnsi"/>
      <w:color w:val="276e8b" w:themeColor="accent1" w:themeShade="0000BF"/>
      <w:sz w:val="32"/>
      <w:szCs w:val="32"/>
    </w:rPr>
  </w:style>
  <w:style w:type="character" w:styleId="Heading3Char" w:customStyle="1">
    <w:name w:val="Heading 3 Char"/>
    <w:basedOn w:val="DefaultParagraphFont"/>
    <w:link w:val="Heading3"/>
    <w:uiPriority w:val="9"/>
    <w:rsid w:val="00267F73"/>
    <w:rPr>
      <w:rFonts w:cstheme="majorBidi" w:eastAsiaTheme="majorEastAsia"/>
      <w:color w:val="276e8b" w:themeColor="accent1" w:themeShade="0000BF"/>
      <w:sz w:val="28"/>
      <w:szCs w:val="28"/>
    </w:rPr>
  </w:style>
  <w:style w:type="character" w:styleId="Heading4Char" w:customStyle="1">
    <w:name w:val="Heading 4 Char"/>
    <w:basedOn w:val="DefaultParagraphFont"/>
    <w:link w:val="Heading4"/>
    <w:uiPriority w:val="9"/>
    <w:semiHidden w:val="1"/>
    <w:rsid w:val="00267F73"/>
    <w:rPr>
      <w:rFonts w:cstheme="majorBidi" w:eastAsiaTheme="majorEastAsia"/>
      <w:i w:val="1"/>
      <w:iCs w:val="1"/>
      <w:color w:val="276e8b" w:themeColor="accent1" w:themeShade="0000BF"/>
    </w:rPr>
  </w:style>
  <w:style w:type="character" w:styleId="Heading5Char" w:customStyle="1">
    <w:name w:val="Heading 5 Char"/>
    <w:basedOn w:val="DefaultParagraphFont"/>
    <w:link w:val="Heading5"/>
    <w:uiPriority w:val="9"/>
    <w:semiHidden w:val="1"/>
    <w:rsid w:val="00267F73"/>
    <w:rPr>
      <w:rFonts w:cstheme="majorBidi" w:eastAsiaTheme="majorEastAsia"/>
      <w:color w:val="276e8b" w:themeColor="accent1" w:themeShade="0000BF"/>
    </w:rPr>
  </w:style>
  <w:style w:type="character" w:styleId="Heading6Char" w:customStyle="1">
    <w:name w:val="Heading 6 Char"/>
    <w:basedOn w:val="DefaultParagraphFont"/>
    <w:link w:val="Heading6"/>
    <w:uiPriority w:val="9"/>
    <w:semiHidden w:val="1"/>
    <w:rsid w:val="00267F73"/>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267F73"/>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267F73"/>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267F73"/>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267F73"/>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267F73"/>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267F73"/>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267F73"/>
    <w:rPr>
      <w:i w:val="1"/>
      <w:iCs w:val="1"/>
      <w:color w:val="404040" w:themeColor="text1" w:themeTint="0000BF"/>
    </w:rPr>
  </w:style>
  <w:style w:type="paragraph" w:styleId="ListParagraph">
    <w:name w:val="List Paragraph"/>
    <w:basedOn w:val="Normal"/>
    <w:uiPriority w:val="34"/>
    <w:qFormat w:val="1"/>
    <w:rsid w:val="00267F73"/>
    <w:pPr>
      <w:ind w:left="720"/>
      <w:contextualSpacing w:val="1"/>
    </w:pPr>
  </w:style>
  <w:style w:type="character" w:styleId="IntenseEmphasis">
    <w:name w:val="Intense Emphasis"/>
    <w:basedOn w:val="DefaultParagraphFont"/>
    <w:uiPriority w:val="21"/>
    <w:qFormat w:val="1"/>
    <w:rsid w:val="00267F73"/>
    <w:rPr>
      <w:i w:val="1"/>
      <w:iCs w:val="1"/>
      <w:color w:val="276e8b" w:themeColor="accent1" w:themeShade="0000BF"/>
    </w:rPr>
  </w:style>
  <w:style w:type="paragraph" w:styleId="IntenseQuote">
    <w:name w:val="Intense Quote"/>
    <w:basedOn w:val="Normal"/>
    <w:next w:val="Normal"/>
    <w:link w:val="IntenseQuoteChar"/>
    <w:uiPriority w:val="30"/>
    <w:qFormat w:val="1"/>
    <w:rsid w:val="00267F73"/>
    <w:pPr>
      <w:pBdr>
        <w:top w:color="276e8b" w:space="10" w:sz="4" w:themeColor="accent1" w:themeShade="0000BF" w:val="single"/>
        <w:bottom w:color="276e8b" w:space="10" w:sz="4" w:themeColor="accent1" w:themeShade="0000BF" w:val="single"/>
      </w:pBdr>
      <w:spacing w:after="360" w:before="360"/>
      <w:ind w:left="864" w:right="864"/>
      <w:jc w:val="center"/>
    </w:pPr>
    <w:rPr>
      <w:i w:val="1"/>
      <w:iCs w:val="1"/>
      <w:color w:val="276e8b" w:themeColor="accent1" w:themeShade="0000BF"/>
    </w:rPr>
  </w:style>
  <w:style w:type="character" w:styleId="IntenseQuoteChar" w:customStyle="1">
    <w:name w:val="Intense Quote Char"/>
    <w:basedOn w:val="DefaultParagraphFont"/>
    <w:link w:val="IntenseQuote"/>
    <w:uiPriority w:val="30"/>
    <w:rsid w:val="00267F73"/>
    <w:rPr>
      <w:i w:val="1"/>
      <w:iCs w:val="1"/>
      <w:color w:val="276e8b" w:themeColor="accent1" w:themeShade="0000BF"/>
    </w:rPr>
  </w:style>
  <w:style w:type="character" w:styleId="IntenseReference">
    <w:name w:val="Intense Reference"/>
    <w:basedOn w:val="DefaultParagraphFont"/>
    <w:uiPriority w:val="32"/>
    <w:qFormat w:val="1"/>
    <w:rsid w:val="00267F73"/>
    <w:rPr>
      <w:b w:val="1"/>
      <w:bCs w:val="1"/>
      <w:smallCaps w:val="1"/>
      <w:color w:val="276e8b" w:themeColor="accent1" w:themeShade="0000BF"/>
      <w:spacing w:val="5"/>
    </w:rPr>
  </w:style>
  <w:style w:type="paragraph" w:styleId="Header">
    <w:name w:val="header"/>
    <w:basedOn w:val="Normal"/>
    <w:link w:val="HeaderChar"/>
    <w:uiPriority w:val="99"/>
    <w:unhideWhenUsed w:val="1"/>
    <w:rsid w:val="00267F73"/>
    <w:pPr>
      <w:tabs>
        <w:tab w:val="center" w:pos="4513"/>
        <w:tab w:val="right" w:pos="9026"/>
      </w:tabs>
    </w:pPr>
  </w:style>
  <w:style w:type="character" w:styleId="HeaderChar" w:customStyle="1">
    <w:name w:val="Header Char"/>
    <w:basedOn w:val="DefaultParagraphFont"/>
    <w:link w:val="Header"/>
    <w:uiPriority w:val="99"/>
    <w:rsid w:val="00267F73"/>
    <w:rPr>
      <w:rFonts w:eastAsiaTheme="minorEastAsia"/>
      <w:kern w:val="0"/>
      <w:sz w:val="21"/>
      <w:szCs w:val="21"/>
      <w:lang w:val="en-US"/>
    </w:rPr>
  </w:style>
  <w:style w:type="paragraph" w:styleId="Footer">
    <w:name w:val="footer"/>
    <w:basedOn w:val="Normal"/>
    <w:link w:val="FooterChar"/>
    <w:uiPriority w:val="99"/>
    <w:unhideWhenUsed w:val="1"/>
    <w:rsid w:val="00267F73"/>
    <w:pPr>
      <w:tabs>
        <w:tab w:val="center" w:pos="4513"/>
        <w:tab w:val="right" w:pos="9026"/>
      </w:tabs>
    </w:pPr>
  </w:style>
  <w:style w:type="character" w:styleId="FooterChar" w:customStyle="1">
    <w:name w:val="Footer Char"/>
    <w:basedOn w:val="DefaultParagraphFont"/>
    <w:link w:val="Footer"/>
    <w:uiPriority w:val="99"/>
    <w:rsid w:val="00267F73"/>
    <w:rPr>
      <w:rFonts w:eastAsiaTheme="minorEastAsia"/>
      <w:kern w:val="0"/>
      <w:sz w:val="21"/>
      <w:szCs w:val="21"/>
      <w:lang w:val="en-US"/>
    </w:rPr>
  </w:style>
  <w:style w:type="table" w:styleId="TableGrid">
    <w:name w:val="Table Grid"/>
    <w:basedOn w:val="TableNormal"/>
    <w:uiPriority w:val="39"/>
    <w:rsid w:val="00267F73"/>
    <w:pPr>
      <w:spacing w:after="120" w:line="264" w:lineRule="auto"/>
    </w:pPr>
    <w:rPr>
      <w:rFonts w:eastAsiaTheme="minorEastAsia"/>
      <w:kern w:val="0"/>
      <w:sz w:val="21"/>
      <w:szCs w:val="21"/>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mmentReference">
    <w:name w:val="annotation reference"/>
    <w:basedOn w:val="DefaultParagraphFont"/>
    <w:uiPriority w:val="99"/>
    <w:semiHidden w:val="1"/>
    <w:unhideWhenUsed w:val="1"/>
    <w:rsid w:val="00267F73"/>
    <w:rPr>
      <w:sz w:val="16"/>
      <w:szCs w:val="16"/>
    </w:rPr>
  </w:style>
  <w:style w:type="paragraph" w:styleId="CommentText">
    <w:name w:val="annotation text"/>
    <w:basedOn w:val="Normal"/>
    <w:link w:val="CommentTextChar"/>
    <w:uiPriority w:val="99"/>
    <w:unhideWhenUsed w:val="1"/>
    <w:rsid w:val="00267F73"/>
    <w:pPr>
      <w:spacing w:line="240" w:lineRule="auto"/>
    </w:pPr>
    <w:rPr>
      <w:sz w:val="20"/>
      <w:szCs w:val="20"/>
    </w:rPr>
  </w:style>
  <w:style w:type="character" w:styleId="CommentTextChar" w:customStyle="1">
    <w:name w:val="Comment Text Char"/>
    <w:basedOn w:val="DefaultParagraphFont"/>
    <w:link w:val="CommentText"/>
    <w:uiPriority w:val="99"/>
    <w:rsid w:val="00267F73"/>
    <w:rPr>
      <w:rFonts w:eastAsiaTheme="minorEastAsia"/>
      <w:kern w:val="0"/>
      <w:sz w:val="20"/>
      <w:szCs w:val="20"/>
      <w:lang w:val="en-US"/>
    </w:rPr>
  </w:style>
  <w:style w:type="character" w:styleId="Hyperlink">
    <w:name w:val="Hyperlink"/>
    <w:basedOn w:val="DefaultParagraphFont"/>
    <w:uiPriority w:val="99"/>
    <w:unhideWhenUsed w:val="1"/>
    <w:rsid w:val="00E2218B"/>
    <w:rPr>
      <w:color w:val="6b9f25" w:themeColor="hyperlink"/>
      <w:u w:val="single"/>
    </w:rPr>
  </w:style>
  <w:style w:type="character" w:styleId="UnresolvedMention">
    <w:name w:val="Unresolved Mention"/>
    <w:basedOn w:val="DefaultParagraphFont"/>
    <w:uiPriority w:val="99"/>
    <w:semiHidden w:val="1"/>
    <w:unhideWhenUsed w:val="1"/>
    <w:rsid w:val="00E2218B"/>
    <w:rPr>
      <w:color w:val="605e5c"/>
      <w:shd w:color="auto" w:fill="e1dfdd" w:val="clear"/>
    </w:rPr>
  </w:style>
  <w:style w:type="paragraph" w:styleId="CommentSubject">
    <w:name w:val="annotation subject"/>
    <w:basedOn w:val="CommentText"/>
    <w:next w:val="CommentText"/>
    <w:link w:val="CommentSubjectChar"/>
    <w:uiPriority w:val="99"/>
    <w:semiHidden w:val="1"/>
    <w:unhideWhenUsed w:val="1"/>
    <w:rsid w:val="00E436F7"/>
    <w:rPr>
      <w:b w:val="1"/>
      <w:bCs w:val="1"/>
    </w:rPr>
  </w:style>
  <w:style w:type="character" w:styleId="CommentSubjectChar" w:customStyle="1">
    <w:name w:val="Comment Subject Char"/>
    <w:basedOn w:val="CommentTextChar"/>
    <w:link w:val="CommentSubject"/>
    <w:uiPriority w:val="99"/>
    <w:semiHidden w:val="1"/>
    <w:rsid w:val="00E436F7"/>
    <w:rPr>
      <w:rFonts w:eastAsiaTheme="minorEastAsia"/>
      <w:b w:val="1"/>
      <w:bCs w:val="1"/>
      <w:kern w:val="0"/>
      <w:sz w:val="20"/>
      <w:szCs w:val="20"/>
      <w:lang w:val="en-US"/>
    </w:rPr>
  </w:style>
  <w:style w:type="character" w:styleId="FollowedHyperlink">
    <w:name w:val="FollowedHyperlink"/>
    <w:basedOn w:val="DefaultParagraphFont"/>
    <w:uiPriority w:val="99"/>
    <w:semiHidden w:val="1"/>
    <w:unhideWhenUsed w:val="1"/>
    <w:rsid w:val="00D16848"/>
    <w:rPr>
      <w:color w:val="9f6715" w:themeColor="followedHyperlink"/>
      <w:u w:val="single"/>
    </w:rPr>
  </w:style>
  <w:style w:type="paragraph" w:styleId="Subtitle">
    <w:name w:val="Subtitle"/>
    <w:basedOn w:val="Normal"/>
    <w:next w:val="Normal"/>
    <w:pPr/>
    <w:rPr>
      <w:color w:val="595959"/>
      <w:sz w:val="28"/>
      <w:szCs w:val="28"/>
    </w:rPr>
  </w:style>
  <w:style w:type="table" w:styleId="Table1">
    <w:basedOn w:val="TableNormal"/>
    <w:pPr>
      <w:spacing w:after="120" w:line="264" w:lineRule="auto"/>
    </w:pPr>
    <w:rPr>
      <w:sz w:val="21"/>
      <w:szCs w:val="21"/>
    </w:rPr>
    <w:tblPr>
      <w:tblStyleRowBandSize w:val="1"/>
      <w:tblStyleColBandSize w:val="1"/>
      <w:tblCellMar>
        <w:top w:w="0.0" w:type="dxa"/>
        <w:left w:w="108.0" w:type="dxa"/>
        <w:bottom w:w="0.0" w:type="dxa"/>
        <w:right w:w="108.0" w:type="dxa"/>
      </w:tblCellMar>
    </w:tblPr>
  </w:style>
  <w:style w:type="table" w:styleId="Table2">
    <w:basedOn w:val="TableNormal"/>
    <w:pPr>
      <w:spacing w:after="120" w:line="264" w:lineRule="auto"/>
    </w:pPr>
    <w:rPr>
      <w:sz w:val="21"/>
      <w:szCs w:val="21"/>
    </w:r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Pr>
  </w:style>
  <w:style w:type="table" w:styleId="Table4">
    <w:basedOn w:val="TableNormal"/>
    <w:pPr>
      <w:spacing w:after="120" w:line="264" w:lineRule="auto"/>
    </w:pPr>
    <w:rPr>
      <w:sz w:val="21"/>
      <w:szCs w:val="21"/>
    </w:rPr>
    <w:tblPr>
      <w:tblStyleRowBandSize w:val="1"/>
      <w:tblStyleColBandSize w:val="1"/>
      <w:tblCellMar>
        <w:top w:w="0.0" w:type="dxa"/>
        <w:left w:w="108.0" w:type="dxa"/>
        <w:bottom w:w="0.0" w:type="dxa"/>
        <w:right w:w="108.0" w:type="dxa"/>
      </w:tblCellMar>
    </w:tblPr>
  </w:style>
  <w:style w:type="table" w:styleId="Table5">
    <w:basedOn w:val="TableNormal"/>
    <w:pPr>
      <w:spacing w:after="120" w:line="264" w:lineRule="auto"/>
    </w:pPr>
    <w:rPr>
      <w:sz w:val="21"/>
      <w:szCs w:val="21"/>
    </w:rPr>
    <w:tblPr>
      <w:tblStyleRowBandSize w:val="1"/>
      <w:tblStyleColBandSize w:val="1"/>
      <w:tblCellMar>
        <w:top w:w="0.0" w:type="dxa"/>
        <w:left w:w="108.0" w:type="dxa"/>
        <w:bottom w:w="0.0" w:type="dxa"/>
        <w:right w:w="108.0" w:type="dxa"/>
      </w:tblCellMar>
    </w:tblPr>
  </w:style>
  <w:style w:type="table" w:styleId="Table6">
    <w:basedOn w:val="TableNormal"/>
    <w:pPr>
      <w:spacing w:after="120" w:line="264" w:lineRule="auto"/>
    </w:pPr>
    <w:rPr>
      <w:sz w:val="21"/>
      <w:szCs w:val="21"/>
    </w:rPr>
    <w:tblPr>
      <w:tblStyleRowBandSize w:val="1"/>
      <w:tblStyleColBandSize w:val="1"/>
      <w:tblCellMar>
        <w:top w:w="0.0" w:type="dxa"/>
        <w:left w:w="108.0" w:type="dxa"/>
        <w:bottom w:w="0.0" w:type="dxa"/>
        <w:right w:w="108.0" w:type="dxa"/>
      </w:tblCellMar>
    </w:tblPr>
  </w:style>
  <w:style w:type="table" w:styleId="Table7">
    <w:basedOn w:val="TableNormal"/>
    <w:pPr>
      <w:spacing w:after="120" w:line="264" w:lineRule="auto"/>
    </w:pPr>
    <w:rPr>
      <w:sz w:val="21"/>
      <w:szCs w:val="21"/>
    </w:rPr>
    <w:tblPr>
      <w:tblStyleRowBandSize w:val="1"/>
      <w:tblStyleColBandSize w:val="1"/>
      <w:tblCellMar>
        <w:top w:w="0.0" w:type="dxa"/>
        <w:left w:w="115.0" w:type="dxa"/>
        <w:bottom w:w="113.0" w:type="dxa"/>
        <w:right w:w="115.0" w:type="dxa"/>
      </w:tblCellMar>
    </w:tblPr>
  </w:style>
  <w:style w:type="table" w:styleId="Table8">
    <w:basedOn w:val="TableNormal"/>
    <w:pPr>
      <w:spacing w:after="120" w:line="264" w:lineRule="auto"/>
    </w:pPr>
    <w:rPr>
      <w:sz w:val="21"/>
      <w:szCs w:val="21"/>
    </w:rPr>
    <w:tblPr>
      <w:tblStyleRowBandSize w:val="1"/>
      <w:tblStyleColBandSize w:val="1"/>
      <w:tblCellMar>
        <w:top w:w="0.0" w:type="dxa"/>
        <w:left w:w="108.0" w:type="dxa"/>
        <w:bottom w:w="0.0" w:type="dxa"/>
        <w:right w:w="108.0" w:type="dxa"/>
      </w:tblCellMar>
    </w:tblPr>
  </w:style>
  <w:style w:type="table" w:styleId="Table9">
    <w:basedOn w:val="TableNormal"/>
    <w:pPr>
      <w:spacing w:after="120" w:line="264" w:lineRule="auto"/>
    </w:pPr>
    <w:rPr>
      <w:sz w:val="21"/>
      <w:szCs w:val="21"/>
    </w:rPr>
    <w:tblPr>
      <w:tblStyleRowBandSize w:val="1"/>
      <w:tblStyleColBandSize w:val="1"/>
      <w:tblCellMar>
        <w:top w:w="0.0" w:type="dxa"/>
        <w:left w:w="108.0" w:type="dxa"/>
        <w:bottom w:w="0.0" w:type="dxa"/>
        <w:right w:w="108.0" w:type="dxa"/>
      </w:tblCellMar>
    </w:tblPr>
  </w:style>
  <w:style w:type="table" w:styleId="Table10">
    <w:basedOn w:val="TableNormal"/>
    <w:pPr>
      <w:spacing w:after="120" w:line="264" w:lineRule="auto"/>
    </w:pPr>
    <w:rPr>
      <w:sz w:val="21"/>
      <w:szCs w:val="21"/>
    </w:rPr>
    <w:tblPr>
      <w:tblStyleRowBandSize w:val="1"/>
      <w:tblStyleColBandSize w:val="1"/>
      <w:tblCellMar>
        <w:top w:w="0.0" w:type="dxa"/>
        <w:left w:w="108.0" w:type="dxa"/>
        <w:bottom w:w="0.0" w:type="dxa"/>
        <w:right w:w="108.0" w:type="dxa"/>
      </w:tblCellMar>
    </w:tblPr>
  </w:style>
  <w:style w:type="table" w:styleId="Table11">
    <w:basedOn w:val="TableNormal"/>
    <w:pPr>
      <w:spacing w:after="120" w:line="264" w:lineRule="auto"/>
    </w:pPr>
    <w:rPr>
      <w:sz w:val="21"/>
      <w:szCs w:val="21"/>
    </w:rPr>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5" Type="http://schemas.openxmlformats.org/officeDocument/2006/relationships/hyperlink" Target="https://drive.google.com/file/d/1x6508JxX_ZNqSryy2W09Ze_BOk1KaTeC/view?usp=sharing" TargetMode="External"/><Relationship Id="rId14" Type="http://schemas.openxmlformats.org/officeDocument/2006/relationships/footer" Target="footer1.xml"/><Relationship Id="rId17" Type="http://schemas.openxmlformats.org/officeDocument/2006/relationships/hyperlink" Target="https://drive.google.com/file/d/1x6508JxX_ZNqSryy2W09Ze_BOk1KaTeC/view?usp=sharing" TargetMode="External"/><Relationship Id="rId16" Type="http://schemas.openxmlformats.org/officeDocument/2006/relationships/hyperlink" Target="https://drive.google.com/file/d/1x6508JxX_ZNqSryy2W09Ze_BOk1KaTeC/view?usp=sharin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cs.google.com/document/d/1oa4vB66MgAtYibnuYf2_WJ-knZ8Z1Unu9ni0zRcsllM/edit?tab=t.0" TargetMode="External"/><Relationship Id="rId8" Type="http://schemas.openxmlformats.org/officeDocument/2006/relationships/hyperlink" Target="https://drive.google.com/file/d/1taTyUfe1vTvCK7qHFuBlIgNxPPKoJFcg/view?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izuqX9QdRy/61DAQ+1aIAejJPg==">CgMxLjAaHwoBMBIaChgICVIUChJ0YWJsZS5kMDZhbnZ1MHNjaWUaHwoBMRIaChgICVIUChJ0YWJsZS5taHI0enIyeXFodGYyDmguMmRrZWtuYTh1bHp5Mg5oLmVub2Z2d3JxMTc5NDIOaC5zb3ZocGExbm42aXM4AHIhMU93YXFOdEM1TlQ1cHZreXVjT2dHWm1lSzFqWTlpMGF4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2025-10-01T16:32:00Z</dcterms:created>
  <dc:creator>Helen Greaney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09eddf-846d-46a2-8a8f-ad982b694053_Enabled">
    <vt:lpwstr>true</vt:lpwstr>
  </property>
  <property fmtid="{D5CDD505-2E9C-101B-9397-08002B2CF9AE}" pid="3" name="MSIP_Label_4009eddf-846d-46a2-8a8f-ad982b694053_SetDate">
    <vt:lpwstr>2025-09-30T19:21:39Z</vt:lpwstr>
  </property>
  <property fmtid="{D5CDD505-2E9C-101B-9397-08002B2CF9AE}" pid="4" name="MSIP_Label_4009eddf-846d-46a2-8a8f-ad982b694053_Method">
    <vt:lpwstr>Privileged</vt:lpwstr>
  </property>
  <property fmtid="{D5CDD505-2E9C-101B-9397-08002B2CF9AE}" pid="5" name="MSIP_Label_4009eddf-846d-46a2-8a8f-ad982b694053_Name">
    <vt:lpwstr>UNCLASSIFIED</vt:lpwstr>
  </property>
  <property fmtid="{D5CDD505-2E9C-101B-9397-08002B2CF9AE}" pid="6" name="MSIP_Label_4009eddf-846d-46a2-8a8f-ad982b694053_SiteId">
    <vt:lpwstr>e6d2d4cc-b762-486e-8894-4f5f440d5f31</vt:lpwstr>
  </property>
  <property fmtid="{D5CDD505-2E9C-101B-9397-08002B2CF9AE}" pid="7" name="MSIP_Label_4009eddf-846d-46a2-8a8f-ad982b694053_ActionId">
    <vt:lpwstr>03197501-e2f5-4d04-bb65-eb5432069f74</vt:lpwstr>
  </property>
  <property fmtid="{D5CDD505-2E9C-101B-9397-08002B2CF9AE}" pid="8" name="MSIP_Label_4009eddf-846d-46a2-8a8f-ad982b694053_ContentBits">
    <vt:lpwstr>3</vt:lpwstr>
  </property>
  <property fmtid="{D5CDD505-2E9C-101B-9397-08002B2CF9AE}" pid="9" name="MSIP_Label_4009eddf-846d-46a2-8a8f-ad982b694053_Tag">
    <vt:lpwstr>10, 0, 1, 1</vt:lpwstr>
  </property>
  <property fmtid="{D5CDD505-2E9C-101B-9397-08002B2CF9AE}" pid="10" name="ContentTypeId">
    <vt:lpwstr>0x01010075F6DF8C109DC24393B9503259756952</vt:lpwstr>
  </property>
  <property fmtid="{D5CDD505-2E9C-101B-9397-08002B2CF9AE}" pid="11" name="_dlc_DocIdItemGuid">
    <vt:lpwstr>858e870b-a37d-4006-bf51-5a8e99d7a8ac</vt:lpwstr>
  </property>
  <property fmtid="{D5CDD505-2E9C-101B-9397-08002B2CF9AE}" pid="12" name="MediaServiceImageTags">
    <vt:lpwstr/>
  </property>
</Properties>
</file>